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45DA" w14:textId="77777777" w:rsidR="00BA507E" w:rsidRPr="00260A5E" w:rsidRDefault="00BA507E" w:rsidP="00BA507E">
      <w:pPr>
        <w:rPr>
          <w:rFonts w:ascii="Arial" w:eastAsia="Calibri" w:hAnsi="Arial" w:cs="Arial"/>
          <w:sz w:val="22"/>
          <w:szCs w:val="22"/>
          <w:lang w:eastAsia="en-US"/>
        </w:rPr>
      </w:pPr>
    </w:p>
    <w:p w14:paraId="5E8B87F2" w14:textId="77777777" w:rsidR="00BA507E" w:rsidRPr="00260A5E" w:rsidRDefault="00BA507E" w:rsidP="00BA507E">
      <w:pPr>
        <w:rPr>
          <w:rFonts w:ascii="Arial" w:hAnsi="Arial" w:cs="Arial"/>
          <w:b/>
          <w:sz w:val="22"/>
          <w:szCs w:val="22"/>
        </w:rPr>
      </w:pPr>
      <w:r w:rsidRPr="00260A5E">
        <w:rPr>
          <w:rFonts w:ascii="Arial" w:hAnsi="Arial" w:cs="Arial"/>
          <w:b/>
          <w:sz w:val="22"/>
          <w:szCs w:val="22"/>
        </w:rPr>
        <w:t>Careers Committee Terms of Reference</w:t>
      </w:r>
    </w:p>
    <w:p w14:paraId="4E26F556" w14:textId="77777777" w:rsidR="00C841E1" w:rsidRDefault="00C841E1" w:rsidP="00BA507E">
      <w:pPr>
        <w:rPr>
          <w:rFonts w:ascii="Arial" w:hAnsi="Arial" w:cs="Arial"/>
          <w:b/>
          <w:sz w:val="22"/>
          <w:szCs w:val="22"/>
        </w:rPr>
      </w:pPr>
    </w:p>
    <w:p w14:paraId="29EB4142" w14:textId="27A9016B" w:rsidR="00BA507E" w:rsidRPr="00260A5E" w:rsidRDefault="00607701" w:rsidP="00BA507E">
      <w:pPr>
        <w:rPr>
          <w:rFonts w:ascii="Arial" w:hAnsi="Arial" w:cs="Arial"/>
          <w:b/>
          <w:sz w:val="22"/>
          <w:szCs w:val="22"/>
        </w:rPr>
      </w:pPr>
      <w:r>
        <w:rPr>
          <w:rFonts w:ascii="Arial" w:hAnsi="Arial" w:cs="Arial"/>
          <w:b/>
          <w:sz w:val="22"/>
          <w:szCs w:val="22"/>
        </w:rPr>
        <w:t xml:space="preserve">2019 </w:t>
      </w:r>
      <w:r w:rsidR="00BA507E" w:rsidRPr="00260A5E">
        <w:rPr>
          <w:rFonts w:ascii="Arial" w:hAnsi="Arial" w:cs="Arial"/>
          <w:b/>
          <w:sz w:val="22"/>
          <w:szCs w:val="22"/>
        </w:rPr>
        <w:t>(to be reviewed annually)</w:t>
      </w:r>
    </w:p>
    <w:p w14:paraId="41333B7F" w14:textId="77777777" w:rsidR="00BA507E" w:rsidRPr="00260A5E" w:rsidRDefault="00BA507E" w:rsidP="00BA507E">
      <w:pPr>
        <w:rPr>
          <w:rFonts w:ascii="Arial" w:hAnsi="Arial" w:cs="Arial"/>
          <w:sz w:val="22"/>
          <w:szCs w:val="22"/>
        </w:rPr>
      </w:pPr>
    </w:p>
    <w:p w14:paraId="657E4BA7" w14:textId="77777777" w:rsidR="00BA507E" w:rsidRPr="00260A5E" w:rsidRDefault="00BA507E" w:rsidP="00BA507E">
      <w:pPr>
        <w:spacing w:line="276" w:lineRule="auto"/>
        <w:rPr>
          <w:rFonts w:ascii="Arial" w:hAnsi="Arial" w:cs="Arial"/>
          <w:bCs/>
          <w:sz w:val="22"/>
          <w:szCs w:val="22"/>
          <w:u w:val="single"/>
        </w:rPr>
      </w:pPr>
      <w:r w:rsidRPr="00260A5E">
        <w:rPr>
          <w:rFonts w:ascii="Arial" w:hAnsi="Arial" w:cs="Arial"/>
          <w:bCs/>
          <w:sz w:val="22"/>
          <w:szCs w:val="22"/>
          <w:u w:val="single"/>
        </w:rPr>
        <w:t>Vision</w:t>
      </w:r>
    </w:p>
    <w:p w14:paraId="392941AD" w14:textId="77777777" w:rsidR="00BA507E" w:rsidRPr="00260A5E" w:rsidRDefault="00BA507E" w:rsidP="00BA507E">
      <w:pPr>
        <w:spacing w:line="276" w:lineRule="auto"/>
        <w:rPr>
          <w:rFonts w:ascii="Arial" w:hAnsi="Arial" w:cs="Arial"/>
          <w:bCs/>
          <w:sz w:val="22"/>
          <w:szCs w:val="22"/>
        </w:rPr>
      </w:pPr>
    </w:p>
    <w:p w14:paraId="7EC954EC" w14:textId="2112E9E3" w:rsidR="00BA507E" w:rsidRPr="00260A5E" w:rsidRDefault="00BA507E" w:rsidP="00BA507E">
      <w:pPr>
        <w:spacing w:line="276" w:lineRule="auto"/>
        <w:rPr>
          <w:rFonts w:ascii="Arial" w:hAnsi="Arial" w:cs="Arial"/>
          <w:bCs/>
          <w:sz w:val="22"/>
          <w:szCs w:val="22"/>
        </w:rPr>
      </w:pPr>
      <w:r w:rsidRPr="00260A5E">
        <w:rPr>
          <w:rFonts w:ascii="Arial" w:hAnsi="Arial" w:cs="Arial"/>
          <w:bCs/>
          <w:sz w:val="22"/>
          <w:szCs w:val="22"/>
        </w:rPr>
        <w:t xml:space="preserve">Our vision is of a world that understands the true value of the biosciences and how </w:t>
      </w:r>
      <w:r w:rsidR="00FA3739">
        <w:rPr>
          <w:rFonts w:ascii="Arial" w:hAnsi="Arial" w:cs="Arial"/>
          <w:bCs/>
          <w:sz w:val="22"/>
          <w:szCs w:val="22"/>
        </w:rPr>
        <w:t>they</w:t>
      </w:r>
      <w:r w:rsidR="00FA3739" w:rsidRPr="00260A5E">
        <w:rPr>
          <w:rFonts w:ascii="Arial" w:hAnsi="Arial" w:cs="Arial"/>
          <w:bCs/>
          <w:sz w:val="22"/>
          <w:szCs w:val="22"/>
        </w:rPr>
        <w:t xml:space="preserve"> </w:t>
      </w:r>
      <w:r w:rsidRPr="00260A5E">
        <w:rPr>
          <w:rFonts w:ascii="Arial" w:hAnsi="Arial" w:cs="Arial"/>
          <w:bCs/>
          <w:sz w:val="22"/>
          <w:szCs w:val="22"/>
        </w:rPr>
        <w:t>can contribute to improving life for all.</w:t>
      </w:r>
    </w:p>
    <w:p w14:paraId="0CCBE217" w14:textId="77777777" w:rsidR="00BA507E" w:rsidRPr="00260A5E" w:rsidRDefault="00BA507E" w:rsidP="00BA507E">
      <w:pPr>
        <w:spacing w:line="276" w:lineRule="auto"/>
        <w:rPr>
          <w:rFonts w:ascii="Arial" w:hAnsi="Arial" w:cs="Arial"/>
          <w:bCs/>
          <w:sz w:val="22"/>
          <w:szCs w:val="22"/>
        </w:rPr>
      </w:pPr>
    </w:p>
    <w:p w14:paraId="04AD45AE" w14:textId="60DFCD63" w:rsidR="00BA507E" w:rsidRPr="00260A5E" w:rsidRDefault="00BA507E" w:rsidP="00BA507E">
      <w:pPr>
        <w:spacing w:line="276" w:lineRule="auto"/>
        <w:rPr>
          <w:rFonts w:ascii="Arial" w:hAnsi="Arial" w:cs="Arial"/>
          <w:bCs/>
          <w:sz w:val="22"/>
          <w:szCs w:val="22"/>
        </w:rPr>
      </w:pPr>
      <w:r w:rsidRPr="00260A5E">
        <w:rPr>
          <w:rFonts w:ascii="Arial" w:hAnsi="Arial" w:cs="Arial"/>
          <w:bCs/>
          <w:sz w:val="22"/>
          <w:szCs w:val="22"/>
        </w:rPr>
        <w:t>Within that broad vision, the role of the Careers Committee is to support and inform career-related decision making for students and other stakeholders. The committee will develop the Society’s strategies, policies and priorities on how to deliver general bioscience careers support across the full range of education, training and professional development from</w:t>
      </w:r>
      <w:r w:rsidR="0035395A">
        <w:rPr>
          <w:rFonts w:ascii="Arial" w:hAnsi="Arial" w:cs="Arial"/>
          <w:bCs/>
          <w:sz w:val="22"/>
          <w:szCs w:val="22"/>
        </w:rPr>
        <w:t xml:space="preserve"> age 14</w:t>
      </w:r>
      <w:r w:rsidRPr="00260A5E">
        <w:rPr>
          <w:rFonts w:ascii="Arial" w:hAnsi="Arial" w:cs="Arial"/>
          <w:bCs/>
          <w:sz w:val="22"/>
          <w:szCs w:val="22"/>
        </w:rPr>
        <w:t xml:space="preserve"> through to post-doctoral level, and in the workplace. </w:t>
      </w:r>
    </w:p>
    <w:p w14:paraId="0656D5F8" w14:textId="77777777" w:rsidR="00BA507E" w:rsidRPr="00260A5E" w:rsidRDefault="00BA507E" w:rsidP="00BA507E">
      <w:pPr>
        <w:spacing w:line="276" w:lineRule="auto"/>
        <w:rPr>
          <w:rFonts w:ascii="Arial" w:hAnsi="Arial" w:cs="Arial"/>
          <w:bCs/>
          <w:sz w:val="22"/>
          <w:szCs w:val="22"/>
        </w:rPr>
      </w:pPr>
    </w:p>
    <w:p w14:paraId="4C5B2F95" w14:textId="49744176" w:rsidR="00BA507E" w:rsidRPr="00260A5E" w:rsidRDefault="001B6D9D" w:rsidP="00BA507E">
      <w:pPr>
        <w:spacing w:line="276" w:lineRule="auto"/>
        <w:rPr>
          <w:rFonts w:ascii="Arial" w:hAnsi="Arial" w:cs="Arial"/>
          <w:bCs/>
          <w:sz w:val="22"/>
          <w:szCs w:val="22"/>
        </w:rPr>
      </w:pPr>
      <w:r w:rsidRPr="00260A5E">
        <w:rPr>
          <w:rFonts w:ascii="Arial" w:hAnsi="Arial" w:cs="Arial"/>
          <w:bCs/>
          <w:sz w:val="22"/>
          <w:szCs w:val="22"/>
        </w:rPr>
        <w:t>Discipline</w:t>
      </w:r>
      <w:r>
        <w:rPr>
          <w:rFonts w:ascii="Arial" w:hAnsi="Arial" w:cs="Arial"/>
          <w:bCs/>
          <w:sz w:val="22"/>
          <w:szCs w:val="22"/>
        </w:rPr>
        <w:t>-</w:t>
      </w:r>
      <w:r w:rsidR="00BA507E" w:rsidRPr="00260A5E">
        <w:rPr>
          <w:rFonts w:ascii="Arial" w:hAnsi="Arial" w:cs="Arial"/>
          <w:bCs/>
          <w:sz w:val="22"/>
          <w:szCs w:val="22"/>
        </w:rPr>
        <w:t>specific careers support will remain within the responsibility of the appropriate Member Organisation (MO) however</w:t>
      </w:r>
      <w:r w:rsidR="00773899">
        <w:rPr>
          <w:rFonts w:ascii="Arial" w:hAnsi="Arial" w:cs="Arial"/>
          <w:bCs/>
          <w:sz w:val="22"/>
          <w:szCs w:val="22"/>
        </w:rPr>
        <w:t>,</w:t>
      </w:r>
      <w:r w:rsidR="00BA507E" w:rsidRPr="00260A5E">
        <w:rPr>
          <w:rFonts w:ascii="Arial" w:hAnsi="Arial" w:cs="Arial"/>
          <w:bCs/>
          <w:sz w:val="22"/>
          <w:szCs w:val="22"/>
        </w:rPr>
        <w:t xml:space="preserve"> if requested, the</w:t>
      </w:r>
      <w:r w:rsidR="00E55AB0" w:rsidRPr="00260A5E">
        <w:rPr>
          <w:rFonts w:ascii="Arial" w:hAnsi="Arial" w:cs="Arial"/>
          <w:bCs/>
          <w:sz w:val="22"/>
          <w:szCs w:val="22"/>
        </w:rPr>
        <w:t xml:space="preserve"> Royal</w:t>
      </w:r>
      <w:r w:rsidR="00BA507E" w:rsidRPr="00260A5E">
        <w:rPr>
          <w:rFonts w:ascii="Arial" w:hAnsi="Arial" w:cs="Arial"/>
          <w:bCs/>
          <w:sz w:val="22"/>
          <w:szCs w:val="22"/>
        </w:rPr>
        <w:t xml:space="preserve"> Society of Biology is happy to disseminate and promote resources and events to its wider membership (ensuring full recognition remains with the appropriate MO). </w:t>
      </w:r>
    </w:p>
    <w:p w14:paraId="613D5293" w14:textId="77777777" w:rsidR="00BA507E" w:rsidRPr="00260A5E" w:rsidRDefault="00BA507E" w:rsidP="00BA507E">
      <w:pPr>
        <w:spacing w:line="276" w:lineRule="auto"/>
        <w:rPr>
          <w:rFonts w:ascii="Arial" w:hAnsi="Arial" w:cs="Arial"/>
          <w:bCs/>
          <w:sz w:val="22"/>
          <w:szCs w:val="22"/>
        </w:rPr>
      </w:pPr>
    </w:p>
    <w:p w14:paraId="0895BD61" w14:textId="2E4CF9EE" w:rsidR="00BA507E" w:rsidRPr="00260A5E" w:rsidRDefault="00BA507E" w:rsidP="00BA507E">
      <w:pPr>
        <w:spacing w:line="276" w:lineRule="auto"/>
        <w:rPr>
          <w:rFonts w:ascii="Arial" w:hAnsi="Arial" w:cs="Arial"/>
          <w:bCs/>
          <w:sz w:val="22"/>
          <w:szCs w:val="22"/>
        </w:rPr>
      </w:pPr>
      <w:r w:rsidRPr="00260A5E">
        <w:rPr>
          <w:rFonts w:ascii="Arial" w:hAnsi="Arial" w:cs="Arial"/>
          <w:bCs/>
          <w:sz w:val="22"/>
          <w:szCs w:val="22"/>
        </w:rPr>
        <w:t>Through working collaboratively</w:t>
      </w:r>
      <w:r w:rsidR="008A5F1F">
        <w:rPr>
          <w:rFonts w:ascii="Arial" w:hAnsi="Arial" w:cs="Arial"/>
          <w:bCs/>
          <w:sz w:val="22"/>
          <w:szCs w:val="22"/>
        </w:rPr>
        <w:t>,</w:t>
      </w:r>
      <w:r w:rsidRPr="00260A5E">
        <w:rPr>
          <w:rFonts w:ascii="Arial" w:hAnsi="Arial" w:cs="Arial"/>
          <w:bCs/>
          <w:sz w:val="22"/>
          <w:szCs w:val="22"/>
        </w:rPr>
        <w:t xml:space="preserve"> the group adds value to the ongoing careers support across and within partner organisations. MOs are encouraged to share ideas amongst the Committee to spread best practice, acting as an expert network providing comments on draft resources and initiatives. </w:t>
      </w:r>
    </w:p>
    <w:p w14:paraId="738EDBE5" w14:textId="77777777" w:rsidR="00BA507E" w:rsidRPr="00260A5E" w:rsidRDefault="00BA507E" w:rsidP="00BA507E">
      <w:pPr>
        <w:spacing w:line="276" w:lineRule="auto"/>
        <w:rPr>
          <w:rFonts w:ascii="Arial" w:hAnsi="Arial" w:cs="Arial"/>
          <w:bCs/>
          <w:sz w:val="22"/>
          <w:szCs w:val="22"/>
        </w:rPr>
      </w:pPr>
    </w:p>
    <w:p w14:paraId="4A96E018" w14:textId="632E2E4E" w:rsidR="00BA507E" w:rsidRPr="00260A5E" w:rsidRDefault="00BA507E" w:rsidP="00BA507E">
      <w:pPr>
        <w:spacing w:line="276" w:lineRule="auto"/>
        <w:rPr>
          <w:rFonts w:ascii="Arial" w:hAnsi="Arial" w:cs="Arial"/>
          <w:bCs/>
          <w:sz w:val="22"/>
          <w:szCs w:val="22"/>
        </w:rPr>
      </w:pPr>
      <w:r w:rsidRPr="00260A5E">
        <w:rPr>
          <w:rFonts w:ascii="Arial" w:hAnsi="Arial" w:cs="Arial"/>
          <w:bCs/>
          <w:sz w:val="22"/>
          <w:szCs w:val="22"/>
        </w:rPr>
        <w:t xml:space="preserve">Member Organisations will continue to offer careers support as specified by their own </w:t>
      </w:r>
      <w:r w:rsidR="001B6D9D">
        <w:rPr>
          <w:rFonts w:ascii="Arial" w:hAnsi="Arial" w:cs="Arial"/>
          <w:bCs/>
          <w:sz w:val="22"/>
          <w:szCs w:val="22"/>
        </w:rPr>
        <w:t xml:space="preserve">organisational </w:t>
      </w:r>
      <w:r w:rsidRPr="00260A5E">
        <w:rPr>
          <w:rFonts w:ascii="Arial" w:hAnsi="Arial" w:cs="Arial"/>
          <w:bCs/>
          <w:sz w:val="22"/>
          <w:szCs w:val="22"/>
        </w:rPr>
        <w:t xml:space="preserve">objectives, which would not be required to go through the Careers Committee for agreement or sign off. </w:t>
      </w:r>
    </w:p>
    <w:p w14:paraId="191FD4F5" w14:textId="77777777" w:rsidR="00BA507E" w:rsidRPr="00260A5E" w:rsidRDefault="00BA507E" w:rsidP="00BA507E">
      <w:pPr>
        <w:spacing w:line="276" w:lineRule="auto"/>
        <w:rPr>
          <w:rFonts w:ascii="Arial" w:hAnsi="Arial" w:cs="Arial"/>
          <w:bCs/>
          <w:sz w:val="22"/>
          <w:szCs w:val="22"/>
        </w:rPr>
      </w:pPr>
    </w:p>
    <w:p w14:paraId="7539857B" w14:textId="6272782E" w:rsidR="00BA507E" w:rsidRPr="00260A5E" w:rsidRDefault="00BA507E" w:rsidP="00BA507E">
      <w:pPr>
        <w:spacing w:line="276" w:lineRule="auto"/>
        <w:rPr>
          <w:rFonts w:ascii="Arial" w:hAnsi="Arial" w:cs="Arial"/>
          <w:bCs/>
          <w:sz w:val="22"/>
          <w:szCs w:val="22"/>
        </w:rPr>
      </w:pPr>
      <w:r w:rsidRPr="00260A5E">
        <w:rPr>
          <w:rFonts w:ascii="Arial" w:hAnsi="Arial" w:cs="Arial"/>
          <w:bCs/>
          <w:sz w:val="22"/>
          <w:szCs w:val="22"/>
        </w:rPr>
        <w:t>In summary, the Careers Committee will work collaboratively across the biosciences, to provide careers support, information, and guidance including information on alternative careers within, and resulting from the biosciences</w:t>
      </w:r>
      <w:r w:rsidR="001B6D9D">
        <w:rPr>
          <w:rFonts w:ascii="Arial" w:hAnsi="Arial" w:cs="Arial"/>
          <w:bCs/>
          <w:sz w:val="22"/>
          <w:szCs w:val="22"/>
        </w:rPr>
        <w:t>,</w:t>
      </w:r>
      <w:r w:rsidRPr="00260A5E">
        <w:rPr>
          <w:rFonts w:ascii="Arial" w:hAnsi="Arial" w:cs="Arial"/>
          <w:bCs/>
          <w:sz w:val="22"/>
          <w:szCs w:val="22"/>
        </w:rPr>
        <w:t xml:space="preserve"> for:</w:t>
      </w:r>
    </w:p>
    <w:p w14:paraId="3AC2AEA7" w14:textId="77777777" w:rsidR="00BA507E" w:rsidRPr="00260A5E" w:rsidRDefault="00BA507E" w:rsidP="00BA507E">
      <w:pPr>
        <w:spacing w:line="276" w:lineRule="auto"/>
        <w:rPr>
          <w:rFonts w:ascii="Arial" w:hAnsi="Arial" w:cs="Arial"/>
          <w:bCs/>
          <w:sz w:val="22"/>
          <w:szCs w:val="22"/>
        </w:rPr>
      </w:pPr>
    </w:p>
    <w:p w14:paraId="46848A1F" w14:textId="6D9BFC97" w:rsidR="00BA507E" w:rsidRPr="00260A5E" w:rsidRDefault="00BA507E" w:rsidP="00BA507E">
      <w:pPr>
        <w:pStyle w:val="ListParagraph"/>
        <w:numPr>
          <w:ilvl w:val="0"/>
          <w:numId w:val="17"/>
        </w:numPr>
        <w:spacing w:line="276" w:lineRule="auto"/>
        <w:rPr>
          <w:rFonts w:ascii="Arial" w:hAnsi="Arial" w:cs="Arial"/>
          <w:bCs/>
          <w:sz w:val="22"/>
          <w:szCs w:val="22"/>
        </w:rPr>
      </w:pPr>
      <w:r w:rsidRPr="00260A5E">
        <w:rPr>
          <w:rFonts w:ascii="Arial" w:hAnsi="Arial" w:cs="Arial"/>
          <w:bCs/>
          <w:sz w:val="22"/>
          <w:szCs w:val="22"/>
        </w:rPr>
        <w:t>14-19 year olds: provide resources for students, teachers and careers advisers, inspiring the continuation of studies or alternative pathways to employment in the biosciences.</w:t>
      </w:r>
    </w:p>
    <w:p w14:paraId="65B3AE49" w14:textId="1BD96DAE" w:rsidR="00BA507E" w:rsidRPr="00260A5E" w:rsidRDefault="00BA507E" w:rsidP="00BA507E">
      <w:pPr>
        <w:pStyle w:val="ListParagraph"/>
        <w:numPr>
          <w:ilvl w:val="0"/>
          <w:numId w:val="17"/>
        </w:numPr>
        <w:spacing w:line="276" w:lineRule="auto"/>
        <w:rPr>
          <w:rFonts w:ascii="Arial" w:hAnsi="Arial" w:cs="Arial"/>
          <w:bCs/>
          <w:sz w:val="22"/>
          <w:szCs w:val="22"/>
        </w:rPr>
      </w:pPr>
      <w:r w:rsidRPr="00260A5E">
        <w:rPr>
          <w:rFonts w:ascii="Arial" w:hAnsi="Arial" w:cs="Arial"/>
          <w:bCs/>
          <w:sz w:val="22"/>
          <w:szCs w:val="22"/>
        </w:rPr>
        <w:t>Undergraduates: develop resources; organise events, including the</w:t>
      </w:r>
      <w:r w:rsidR="00770EB8" w:rsidRPr="00260A5E">
        <w:rPr>
          <w:rFonts w:ascii="Arial" w:hAnsi="Arial" w:cs="Arial"/>
          <w:bCs/>
          <w:sz w:val="22"/>
          <w:szCs w:val="22"/>
        </w:rPr>
        <w:t xml:space="preserve"> Bioscience Careers </w:t>
      </w:r>
      <w:r w:rsidR="00303C02">
        <w:rPr>
          <w:rFonts w:ascii="Arial" w:hAnsi="Arial" w:cs="Arial"/>
          <w:bCs/>
          <w:sz w:val="22"/>
          <w:szCs w:val="22"/>
        </w:rPr>
        <w:t>Day</w:t>
      </w:r>
      <w:r w:rsidRPr="00260A5E">
        <w:rPr>
          <w:rFonts w:ascii="Arial" w:hAnsi="Arial" w:cs="Arial"/>
          <w:bCs/>
          <w:sz w:val="22"/>
          <w:szCs w:val="22"/>
        </w:rPr>
        <w:t>; and raise awareness of careers options and employability skills for bioscience students.</w:t>
      </w:r>
    </w:p>
    <w:p w14:paraId="39321D5B" w14:textId="79CB5D1C" w:rsidR="00BA507E" w:rsidRPr="00260A5E" w:rsidRDefault="00BA507E" w:rsidP="00BA507E">
      <w:pPr>
        <w:pStyle w:val="ListParagraph"/>
        <w:numPr>
          <w:ilvl w:val="0"/>
          <w:numId w:val="17"/>
        </w:numPr>
        <w:spacing w:line="276" w:lineRule="auto"/>
        <w:rPr>
          <w:rFonts w:ascii="Arial" w:hAnsi="Arial" w:cs="Arial"/>
          <w:bCs/>
          <w:sz w:val="22"/>
          <w:szCs w:val="22"/>
        </w:rPr>
      </w:pPr>
      <w:r w:rsidRPr="00260A5E">
        <w:rPr>
          <w:rFonts w:ascii="Arial" w:hAnsi="Arial" w:cs="Arial"/>
          <w:bCs/>
          <w:sz w:val="22"/>
          <w:szCs w:val="22"/>
        </w:rPr>
        <w:t>Postgraduate and early-career bioscientists</w:t>
      </w:r>
      <w:r w:rsidR="00BE6974">
        <w:rPr>
          <w:rFonts w:ascii="Arial" w:hAnsi="Arial" w:cs="Arial"/>
          <w:bCs/>
          <w:sz w:val="22"/>
          <w:szCs w:val="22"/>
        </w:rPr>
        <w:t xml:space="preserve"> (as included in the RSB’s 3-year plan)</w:t>
      </w:r>
      <w:r w:rsidRPr="00260A5E">
        <w:rPr>
          <w:rFonts w:ascii="Arial" w:hAnsi="Arial" w:cs="Arial"/>
          <w:bCs/>
          <w:sz w:val="22"/>
          <w:szCs w:val="22"/>
        </w:rPr>
        <w:t xml:space="preserve">: </w:t>
      </w:r>
      <w:r w:rsidR="00AB4A25" w:rsidRPr="00260A5E">
        <w:rPr>
          <w:rFonts w:ascii="Arial" w:hAnsi="Arial" w:cs="Arial"/>
          <w:bCs/>
          <w:sz w:val="22"/>
          <w:szCs w:val="22"/>
        </w:rPr>
        <w:t xml:space="preserve">support careers development through </w:t>
      </w:r>
      <w:r w:rsidRPr="00260A5E">
        <w:rPr>
          <w:rFonts w:ascii="Arial" w:hAnsi="Arial" w:cs="Arial"/>
          <w:bCs/>
          <w:sz w:val="22"/>
          <w:szCs w:val="22"/>
        </w:rPr>
        <w:t>sign-post careers support provided through specialist learned societies and professional bodies.</w:t>
      </w:r>
    </w:p>
    <w:p w14:paraId="529D090B" w14:textId="77777777" w:rsidR="002032B7" w:rsidRPr="00260A5E" w:rsidRDefault="002032B7" w:rsidP="00BA507E">
      <w:pPr>
        <w:pStyle w:val="ListParagraph"/>
        <w:numPr>
          <w:ilvl w:val="0"/>
          <w:numId w:val="17"/>
        </w:numPr>
        <w:spacing w:line="276" w:lineRule="auto"/>
        <w:rPr>
          <w:rFonts w:ascii="Arial" w:hAnsi="Arial" w:cs="Arial"/>
          <w:bCs/>
          <w:sz w:val="22"/>
          <w:szCs w:val="22"/>
        </w:rPr>
      </w:pPr>
      <w:r w:rsidRPr="00260A5E">
        <w:rPr>
          <w:rFonts w:ascii="Arial" w:hAnsi="Arial" w:cs="Arial"/>
          <w:bCs/>
          <w:sz w:val="22"/>
          <w:szCs w:val="22"/>
        </w:rPr>
        <w:t>Support schools and universities to locate appropriate speakers for events through</w:t>
      </w:r>
      <w:r w:rsidR="00AB4A25" w:rsidRPr="00260A5E">
        <w:rPr>
          <w:rFonts w:ascii="Arial" w:hAnsi="Arial" w:cs="Arial"/>
          <w:bCs/>
          <w:sz w:val="22"/>
          <w:szCs w:val="22"/>
        </w:rPr>
        <w:t xml:space="preserve"> appropriate STEM contacts including our membership.</w:t>
      </w:r>
    </w:p>
    <w:p w14:paraId="6D70D4CB" w14:textId="2F3D539B" w:rsidR="008A211D" w:rsidRPr="00260A5E" w:rsidRDefault="008A211D" w:rsidP="00BA507E">
      <w:pPr>
        <w:pStyle w:val="ListParagraph"/>
        <w:numPr>
          <w:ilvl w:val="0"/>
          <w:numId w:val="17"/>
        </w:numPr>
        <w:spacing w:line="276" w:lineRule="auto"/>
        <w:rPr>
          <w:rFonts w:ascii="Arial" w:hAnsi="Arial" w:cs="Arial"/>
          <w:bCs/>
          <w:sz w:val="22"/>
          <w:szCs w:val="22"/>
        </w:rPr>
      </w:pPr>
      <w:r w:rsidRPr="00260A5E">
        <w:rPr>
          <w:rFonts w:ascii="Arial" w:hAnsi="Arial" w:cs="Arial"/>
          <w:bCs/>
          <w:sz w:val="22"/>
          <w:szCs w:val="22"/>
        </w:rPr>
        <w:t xml:space="preserve">To provide educators (teachers in school and universities) with resources and sign post them </w:t>
      </w:r>
      <w:r w:rsidR="001B6D9D">
        <w:rPr>
          <w:rFonts w:ascii="Arial" w:hAnsi="Arial" w:cs="Arial"/>
          <w:bCs/>
          <w:sz w:val="22"/>
          <w:szCs w:val="22"/>
        </w:rPr>
        <w:t>towards available support to facilitate their role in supporting students’ understanding of careers.</w:t>
      </w:r>
    </w:p>
    <w:p w14:paraId="1CA05BDF" w14:textId="77777777" w:rsidR="00AB4A25" w:rsidRPr="00260A5E" w:rsidRDefault="008A211D" w:rsidP="00BA507E">
      <w:pPr>
        <w:pStyle w:val="ListParagraph"/>
        <w:numPr>
          <w:ilvl w:val="0"/>
          <w:numId w:val="17"/>
        </w:numPr>
        <w:spacing w:line="276" w:lineRule="auto"/>
        <w:rPr>
          <w:rFonts w:ascii="Arial" w:hAnsi="Arial" w:cs="Arial"/>
          <w:bCs/>
          <w:sz w:val="22"/>
          <w:szCs w:val="22"/>
        </w:rPr>
      </w:pPr>
      <w:r w:rsidRPr="00260A5E">
        <w:rPr>
          <w:rFonts w:ascii="Arial" w:hAnsi="Arial" w:cs="Arial"/>
          <w:bCs/>
          <w:sz w:val="22"/>
          <w:szCs w:val="22"/>
        </w:rPr>
        <w:lastRenderedPageBreak/>
        <w:t>Support HE academics through the HE</w:t>
      </w:r>
      <w:r w:rsidR="00770EB8" w:rsidRPr="00260A5E">
        <w:rPr>
          <w:rFonts w:ascii="Arial" w:hAnsi="Arial" w:cs="Arial"/>
          <w:bCs/>
          <w:sz w:val="22"/>
          <w:szCs w:val="22"/>
        </w:rPr>
        <w:t xml:space="preserve"> </w:t>
      </w:r>
      <w:r w:rsidRPr="00260A5E">
        <w:rPr>
          <w:rFonts w:ascii="Arial" w:hAnsi="Arial" w:cs="Arial"/>
          <w:bCs/>
          <w:sz w:val="22"/>
          <w:szCs w:val="22"/>
        </w:rPr>
        <w:t>career progression framework</w:t>
      </w:r>
      <w:r w:rsidR="00303C02">
        <w:rPr>
          <w:rFonts w:ascii="Arial" w:hAnsi="Arial" w:cs="Arial"/>
          <w:bCs/>
          <w:sz w:val="22"/>
          <w:szCs w:val="22"/>
        </w:rPr>
        <w:t>.</w:t>
      </w:r>
      <w:r w:rsidRPr="00260A5E">
        <w:rPr>
          <w:rFonts w:ascii="Arial" w:hAnsi="Arial" w:cs="Arial"/>
          <w:bCs/>
          <w:sz w:val="22"/>
          <w:szCs w:val="22"/>
        </w:rPr>
        <w:t xml:space="preserve"> </w:t>
      </w:r>
    </w:p>
    <w:p w14:paraId="4EF131AF" w14:textId="77777777" w:rsidR="00BA507E" w:rsidRPr="00260A5E" w:rsidRDefault="00BA507E" w:rsidP="00BA507E">
      <w:pPr>
        <w:rPr>
          <w:rFonts w:ascii="Arial" w:hAnsi="Arial" w:cs="Arial"/>
          <w:sz w:val="22"/>
          <w:szCs w:val="22"/>
        </w:rPr>
      </w:pPr>
    </w:p>
    <w:p w14:paraId="160BDED8" w14:textId="77777777" w:rsidR="00BA507E" w:rsidRPr="00260A5E" w:rsidRDefault="00BA507E" w:rsidP="00BA507E">
      <w:pPr>
        <w:rPr>
          <w:rFonts w:ascii="Arial" w:hAnsi="Arial" w:cs="Arial"/>
          <w:sz w:val="22"/>
          <w:szCs w:val="22"/>
        </w:rPr>
      </w:pPr>
      <w:r w:rsidRPr="00260A5E">
        <w:rPr>
          <w:rFonts w:ascii="Arial" w:hAnsi="Arial" w:cs="Arial"/>
          <w:sz w:val="22"/>
          <w:szCs w:val="22"/>
        </w:rPr>
        <w:t xml:space="preserve">The Careers Committee (previously the Bioscience Careers Group) has already developed a number of excellent resources, and further details of the outputs of the committee can be found here: </w:t>
      </w:r>
    </w:p>
    <w:p w14:paraId="6070B6E5" w14:textId="77777777" w:rsidR="00BA507E" w:rsidRPr="00260A5E" w:rsidRDefault="00E108B4" w:rsidP="00BA507E">
      <w:pPr>
        <w:rPr>
          <w:rFonts w:ascii="Arial" w:hAnsi="Arial" w:cs="Arial"/>
          <w:sz w:val="22"/>
          <w:szCs w:val="22"/>
        </w:rPr>
      </w:pPr>
      <w:hyperlink r:id="rId8" w:history="1">
        <w:r w:rsidR="00276BB6" w:rsidRPr="00260A5E">
          <w:rPr>
            <w:rStyle w:val="Hyperlink"/>
            <w:rFonts w:ascii="Arial" w:hAnsi="Arial" w:cs="Arial"/>
            <w:sz w:val="22"/>
            <w:szCs w:val="22"/>
          </w:rPr>
          <w:t>https://www.rsb.org.uk/careers-and-cpd/careers/bioscience-careers-group</w:t>
        </w:r>
      </w:hyperlink>
      <w:r w:rsidR="00276BB6" w:rsidRPr="00260A5E">
        <w:rPr>
          <w:rFonts w:ascii="Arial" w:hAnsi="Arial" w:cs="Arial"/>
          <w:sz w:val="22"/>
          <w:szCs w:val="22"/>
        </w:rPr>
        <w:t xml:space="preserve"> </w:t>
      </w:r>
    </w:p>
    <w:p w14:paraId="44090DEC" w14:textId="77777777" w:rsidR="008A5F1F" w:rsidRDefault="008A5F1F" w:rsidP="00BA507E">
      <w:pPr>
        <w:spacing w:line="276" w:lineRule="auto"/>
        <w:rPr>
          <w:rFonts w:ascii="Arial" w:hAnsi="Arial" w:cs="Arial"/>
          <w:bCs/>
          <w:sz w:val="22"/>
          <w:szCs w:val="22"/>
          <w:u w:val="single"/>
          <w:lang w:eastAsia="en-US"/>
        </w:rPr>
      </w:pPr>
    </w:p>
    <w:p w14:paraId="5F255265" w14:textId="65FA07C5" w:rsidR="00BA507E" w:rsidRPr="00260A5E" w:rsidRDefault="00BA507E" w:rsidP="00BA507E">
      <w:pPr>
        <w:spacing w:line="276" w:lineRule="auto"/>
        <w:rPr>
          <w:rFonts w:ascii="Arial" w:hAnsi="Arial" w:cs="Arial"/>
          <w:bCs/>
          <w:sz w:val="22"/>
          <w:szCs w:val="22"/>
          <w:u w:val="single"/>
          <w:lang w:eastAsia="en-US"/>
        </w:rPr>
      </w:pPr>
      <w:r w:rsidRPr="00260A5E">
        <w:rPr>
          <w:rFonts w:ascii="Arial" w:hAnsi="Arial" w:cs="Arial"/>
          <w:bCs/>
          <w:sz w:val="22"/>
          <w:szCs w:val="22"/>
          <w:u w:val="single"/>
          <w:lang w:eastAsia="en-US"/>
        </w:rPr>
        <w:t>Constitution, members and voting</w:t>
      </w:r>
    </w:p>
    <w:p w14:paraId="35D6D96A" w14:textId="77777777" w:rsidR="00BA507E" w:rsidRPr="00260A5E" w:rsidRDefault="00BA507E" w:rsidP="00BA507E">
      <w:pPr>
        <w:spacing w:line="276" w:lineRule="auto"/>
        <w:rPr>
          <w:rFonts w:ascii="Arial" w:hAnsi="Arial" w:cs="Arial"/>
          <w:bCs/>
          <w:sz w:val="22"/>
          <w:szCs w:val="22"/>
          <w:lang w:eastAsia="en-US"/>
        </w:rPr>
      </w:pPr>
    </w:p>
    <w:p w14:paraId="0E5F807E" w14:textId="6E3A9128" w:rsidR="00BA507E" w:rsidRPr="00260A5E" w:rsidRDefault="00BA507E" w:rsidP="00BA507E">
      <w:pPr>
        <w:spacing w:line="276" w:lineRule="auto"/>
        <w:rPr>
          <w:rFonts w:ascii="Arial" w:hAnsi="Arial" w:cs="Arial"/>
          <w:bCs/>
          <w:sz w:val="22"/>
          <w:szCs w:val="22"/>
          <w:lang w:eastAsia="en-US"/>
        </w:rPr>
      </w:pPr>
      <w:r w:rsidRPr="00260A5E">
        <w:rPr>
          <w:rFonts w:ascii="Arial" w:hAnsi="Arial" w:cs="Arial"/>
          <w:bCs/>
          <w:sz w:val="22"/>
          <w:szCs w:val="22"/>
          <w:lang w:eastAsia="en-US"/>
        </w:rPr>
        <w:t xml:space="preserve">The Careers Committee will be accountable to the </w:t>
      </w:r>
      <w:r w:rsidR="00EA0A1E">
        <w:rPr>
          <w:rFonts w:ascii="Arial" w:hAnsi="Arial" w:cs="Arial"/>
          <w:bCs/>
          <w:sz w:val="22"/>
          <w:szCs w:val="22"/>
          <w:lang w:eastAsia="en-US"/>
        </w:rPr>
        <w:t xml:space="preserve">Membership and Professional Affairs </w:t>
      </w:r>
      <w:r w:rsidRPr="00260A5E">
        <w:rPr>
          <w:rFonts w:ascii="Arial" w:hAnsi="Arial" w:cs="Arial"/>
          <w:bCs/>
          <w:sz w:val="22"/>
          <w:szCs w:val="22"/>
          <w:lang w:eastAsia="en-US"/>
        </w:rPr>
        <w:t>Committee via the</w:t>
      </w:r>
      <w:r w:rsidR="00770EB8" w:rsidRPr="00260A5E">
        <w:rPr>
          <w:rFonts w:ascii="Arial" w:hAnsi="Arial" w:cs="Arial"/>
          <w:bCs/>
          <w:sz w:val="22"/>
          <w:szCs w:val="22"/>
          <w:lang w:eastAsia="en-US"/>
        </w:rPr>
        <w:t xml:space="preserve"> Professional Development Manager</w:t>
      </w:r>
      <w:r w:rsidRPr="00260A5E">
        <w:rPr>
          <w:rFonts w:ascii="Arial" w:hAnsi="Arial" w:cs="Arial"/>
          <w:bCs/>
          <w:sz w:val="22"/>
          <w:szCs w:val="22"/>
          <w:lang w:eastAsia="en-US"/>
        </w:rPr>
        <w:t xml:space="preserve">, and will be responsible for delivering the objectives related to careers support within the </w:t>
      </w:r>
      <w:hyperlink r:id="rId9" w:history="1">
        <w:r w:rsidR="00E55AB0" w:rsidRPr="00CF4AB7">
          <w:rPr>
            <w:rStyle w:val="Hyperlink"/>
            <w:rFonts w:ascii="Arial" w:hAnsi="Arial" w:cs="Arial"/>
            <w:bCs/>
            <w:sz w:val="22"/>
            <w:szCs w:val="22"/>
            <w:lang w:eastAsia="en-US"/>
          </w:rPr>
          <w:t xml:space="preserve">Royal </w:t>
        </w:r>
        <w:r w:rsidRPr="00CF4AB7">
          <w:rPr>
            <w:rStyle w:val="Hyperlink"/>
            <w:rFonts w:ascii="Arial" w:hAnsi="Arial" w:cs="Arial"/>
            <w:bCs/>
            <w:sz w:val="22"/>
            <w:szCs w:val="22"/>
            <w:lang w:eastAsia="en-US"/>
          </w:rPr>
          <w:t>Society of Biology Business Plan</w:t>
        </w:r>
      </w:hyperlink>
      <w:r w:rsidRPr="00260A5E">
        <w:rPr>
          <w:rFonts w:ascii="Arial" w:hAnsi="Arial" w:cs="Arial"/>
          <w:bCs/>
          <w:sz w:val="22"/>
          <w:szCs w:val="22"/>
          <w:lang w:eastAsia="en-US"/>
        </w:rPr>
        <w:t>.</w:t>
      </w:r>
    </w:p>
    <w:p w14:paraId="00D1121B" w14:textId="77777777" w:rsidR="00BA507E" w:rsidRPr="00260A5E" w:rsidRDefault="00BA507E" w:rsidP="00BA507E">
      <w:pPr>
        <w:spacing w:line="276" w:lineRule="auto"/>
        <w:rPr>
          <w:rFonts w:ascii="Arial" w:hAnsi="Arial" w:cs="Arial"/>
          <w:bCs/>
          <w:sz w:val="22"/>
          <w:szCs w:val="22"/>
          <w:lang w:eastAsia="en-US"/>
        </w:rPr>
      </w:pPr>
    </w:p>
    <w:p w14:paraId="6FB04F5A" w14:textId="77777777" w:rsidR="00BA507E" w:rsidRPr="00260A5E" w:rsidRDefault="00BA507E" w:rsidP="00BA507E">
      <w:pPr>
        <w:numPr>
          <w:ilvl w:val="0"/>
          <w:numId w:val="18"/>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 xml:space="preserve">Membership of the committee will be open to any Member Organisation of the </w:t>
      </w:r>
      <w:r w:rsidR="00E55AB0" w:rsidRPr="00260A5E">
        <w:rPr>
          <w:rFonts w:ascii="Arial" w:hAnsi="Arial" w:cs="Arial"/>
          <w:bCs/>
          <w:sz w:val="22"/>
          <w:szCs w:val="22"/>
          <w:lang w:eastAsia="en-US"/>
        </w:rPr>
        <w:t xml:space="preserve">Royal </w:t>
      </w:r>
      <w:r w:rsidRPr="00260A5E">
        <w:rPr>
          <w:rFonts w:ascii="Arial" w:hAnsi="Arial" w:cs="Arial"/>
          <w:bCs/>
          <w:sz w:val="22"/>
          <w:szCs w:val="22"/>
          <w:lang w:eastAsia="en-US"/>
        </w:rPr>
        <w:t>Society of Biology and members will be invited in an organisational capacity. Should a named member be unable to attend, an alternative can be sent to the meeting at the discretion of the appropriate Member Organisation.</w:t>
      </w:r>
    </w:p>
    <w:p w14:paraId="59E11CB7" w14:textId="77777777" w:rsidR="00BA507E" w:rsidRPr="00260A5E" w:rsidRDefault="00BA507E" w:rsidP="00BA507E">
      <w:pPr>
        <w:numPr>
          <w:ilvl w:val="0"/>
          <w:numId w:val="18"/>
        </w:numPr>
        <w:spacing w:line="276" w:lineRule="auto"/>
        <w:contextualSpacing/>
        <w:rPr>
          <w:rFonts w:ascii="Arial" w:hAnsi="Arial" w:cs="Arial"/>
          <w:bCs/>
          <w:sz w:val="22"/>
          <w:szCs w:val="22"/>
          <w:lang w:eastAsia="en-US"/>
        </w:rPr>
      </w:pPr>
      <w:r w:rsidRPr="00260A5E">
        <w:rPr>
          <w:rFonts w:ascii="Arial" w:hAnsi="Arial" w:cs="Arial"/>
          <w:sz w:val="22"/>
          <w:szCs w:val="22"/>
          <w:lang w:eastAsia="en-US"/>
        </w:rPr>
        <w:t xml:space="preserve">Members will be expected to represent the views of their Organisation and, if possible, have devolved decision making responsibility with respect to careers outputs. </w:t>
      </w:r>
    </w:p>
    <w:p w14:paraId="2C1788F3" w14:textId="0ACBE947" w:rsidR="00BA507E" w:rsidRPr="00312820" w:rsidRDefault="00BA507E" w:rsidP="00BA507E">
      <w:pPr>
        <w:numPr>
          <w:ilvl w:val="0"/>
          <w:numId w:val="18"/>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All members will usually be agreed by the committee, formal approval is not required by the Society’s Council. It will be possible to co-opt additional members for short periods however only committee-approved appointees may vote. All voting will be by a simple majority of those participating in the meeting with one vote per organisation. If an organisation is unable to attend</w:t>
      </w:r>
      <w:r w:rsidR="004220AD">
        <w:rPr>
          <w:rFonts w:ascii="Arial" w:hAnsi="Arial" w:cs="Arial"/>
          <w:bCs/>
          <w:sz w:val="22"/>
          <w:szCs w:val="22"/>
          <w:lang w:eastAsia="en-US"/>
        </w:rPr>
        <w:t>,</w:t>
      </w:r>
      <w:r w:rsidRPr="00260A5E">
        <w:rPr>
          <w:rFonts w:ascii="Arial" w:hAnsi="Arial" w:cs="Arial"/>
          <w:bCs/>
          <w:sz w:val="22"/>
          <w:szCs w:val="22"/>
          <w:lang w:eastAsia="en-US"/>
        </w:rPr>
        <w:t xml:space="preserve"> </w:t>
      </w:r>
      <w:r w:rsidRPr="00312820">
        <w:rPr>
          <w:rFonts w:ascii="Arial" w:hAnsi="Arial" w:cs="Arial"/>
          <w:bCs/>
          <w:sz w:val="22"/>
          <w:szCs w:val="22"/>
          <w:lang w:eastAsia="en-US"/>
        </w:rPr>
        <w:t>then they may cast their vote via email</w:t>
      </w:r>
      <w:r w:rsidR="004220AD">
        <w:rPr>
          <w:rFonts w:ascii="Arial" w:hAnsi="Arial" w:cs="Arial"/>
          <w:bCs/>
          <w:sz w:val="22"/>
          <w:szCs w:val="22"/>
          <w:lang w:eastAsia="en-US"/>
        </w:rPr>
        <w:t>,</w:t>
      </w:r>
      <w:r w:rsidRPr="00312820">
        <w:rPr>
          <w:rFonts w:ascii="Arial" w:hAnsi="Arial" w:cs="Arial"/>
          <w:bCs/>
          <w:sz w:val="22"/>
          <w:szCs w:val="22"/>
          <w:lang w:eastAsia="en-US"/>
        </w:rPr>
        <w:t xml:space="preserve"> either post or pre-meeting. </w:t>
      </w:r>
    </w:p>
    <w:p w14:paraId="1DED9E68" w14:textId="61EE135C" w:rsidR="00BA507E" w:rsidRPr="00260A5E" w:rsidRDefault="00C841E1" w:rsidP="00BA507E">
      <w:pPr>
        <w:numPr>
          <w:ilvl w:val="0"/>
          <w:numId w:val="18"/>
        </w:numPr>
        <w:spacing w:line="276" w:lineRule="auto"/>
        <w:contextualSpacing/>
        <w:rPr>
          <w:rFonts w:ascii="Arial" w:hAnsi="Arial" w:cs="Arial"/>
          <w:bCs/>
          <w:sz w:val="22"/>
          <w:szCs w:val="22"/>
          <w:lang w:eastAsia="en-US"/>
        </w:rPr>
      </w:pPr>
      <w:r>
        <w:rPr>
          <w:rFonts w:ascii="Arial" w:hAnsi="Arial" w:cs="Arial"/>
          <w:bCs/>
          <w:sz w:val="22"/>
          <w:szCs w:val="22"/>
          <w:lang w:eastAsia="en-US"/>
        </w:rPr>
        <w:t xml:space="preserve">The Society’s Professional Development </w:t>
      </w:r>
      <w:r w:rsidR="00C158A1">
        <w:rPr>
          <w:rFonts w:ascii="Arial" w:hAnsi="Arial" w:cs="Arial"/>
          <w:bCs/>
          <w:sz w:val="22"/>
          <w:szCs w:val="22"/>
          <w:lang w:eastAsia="en-US"/>
        </w:rPr>
        <w:t>Manager</w:t>
      </w:r>
      <w:r>
        <w:rPr>
          <w:rFonts w:ascii="Arial" w:hAnsi="Arial" w:cs="Arial"/>
          <w:bCs/>
          <w:sz w:val="22"/>
          <w:szCs w:val="22"/>
          <w:lang w:eastAsia="en-US"/>
        </w:rPr>
        <w:t xml:space="preserve"> will </w:t>
      </w:r>
      <w:r w:rsidR="00BA507E" w:rsidRPr="00312820">
        <w:rPr>
          <w:rFonts w:ascii="Arial" w:hAnsi="Arial" w:cs="Arial"/>
          <w:bCs/>
          <w:sz w:val="22"/>
          <w:szCs w:val="22"/>
          <w:lang w:eastAsia="en-US"/>
        </w:rPr>
        <w:t xml:space="preserve">Chair the committee and </w:t>
      </w:r>
      <w:r w:rsidR="004220AD">
        <w:rPr>
          <w:rFonts w:ascii="Arial" w:hAnsi="Arial" w:cs="Arial"/>
          <w:bCs/>
          <w:sz w:val="22"/>
          <w:szCs w:val="22"/>
          <w:lang w:eastAsia="en-US"/>
        </w:rPr>
        <w:t xml:space="preserve">the </w:t>
      </w:r>
      <w:r w:rsidR="00C158A1">
        <w:rPr>
          <w:rFonts w:ascii="Arial" w:hAnsi="Arial" w:cs="Arial"/>
          <w:bCs/>
          <w:sz w:val="22"/>
          <w:szCs w:val="22"/>
          <w:lang w:eastAsia="en-US"/>
        </w:rPr>
        <w:t>Professional Development Officer will act as</w:t>
      </w:r>
      <w:r w:rsidR="00BA507E" w:rsidRPr="00312820">
        <w:rPr>
          <w:rFonts w:ascii="Arial" w:hAnsi="Arial" w:cs="Arial"/>
          <w:bCs/>
          <w:sz w:val="22"/>
          <w:szCs w:val="22"/>
          <w:lang w:eastAsia="en-US"/>
        </w:rPr>
        <w:t xml:space="preserve"> the committee coordinator.</w:t>
      </w:r>
    </w:p>
    <w:p w14:paraId="3FE2C43D" w14:textId="77777777" w:rsidR="00BA507E" w:rsidRPr="00260A5E" w:rsidRDefault="00BA507E" w:rsidP="00BA507E">
      <w:pPr>
        <w:numPr>
          <w:ilvl w:val="0"/>
          <w:numId w:val="18"/>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 xml:space="preserve">It is anticipated that there will be four ½ day meetings per year. </w:t>
      </w:r>
    </w:p>
    <w:p w14:paraId="798F246F" w14:textId="77777777" w:rsidR="00BA507E" w:rsidRPr="00260A5E" w:rsidRDefault="00BA507E" w:rsidP="00BA507E">
      <w:pPr>
        <w:numPr>
          <w:ilvl w:val="0"/>
          <w:numId w:val="18"/>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The Terms of Reference will be reviewed and agreed annually.</w:t>
      </w:r>
    </w:p>
    <w:p w14:paraId="0375B315" w14:textId="77777777" w:rsidR="00BA507E" w:rsidRPr="00260A5E" w:rsidRDefault="00BA507E" w:rsidP="00BA507E">
      <w:pPr>
        <w:rPr>
          <w:rFonts w:ascii="Arial" w:hAnsi="Arial" w:cs="Arial"/>
          <w:color w:val="000000"/>
          <w:sz w:val="22"/>
          <w:szCs w:val="22"/>
        </w:rPr>
      </w:pPr>
    </w:p>
    <w:p w14:paraId="5563F0BD" w14:textId="77777777" w:rsidR="00BA507E" w:rsidRPr="00260A5E" w:rsidRDefault="00BA507E" w:rsidP="00BA507E">
      <w:pPr>
        <w:spacing w:line="276" w:lineRule="auto"/>
        <w:rPr>
          <w:rFonts w:ascii="Arial" w:hAnsi="Arial" w:cs="Arial"/>
          <w:bCs/>
          <w:sz w:val="22"/>
          <w:szCs w:val="22"/>
          <w:u w:val="single"/>
          <w:lang w:eastAsia="en-US"/>
        </w:rPr>
      </w:pPr>
      <w:r w:rsidRPr="00260A5E">
        <w:rPr>
          <w:rFonts w:ascii="Arial" w:hAnsi="Arial" w:cs="Arial"/>
          <w:bCs/>
          <w:sz w:val="22"/>
          <w:szCs w:val="22"/>
          <w:u w:val="single"/>
          <w:lang w:eastAsia="en-US"/>
        </w:rPr>
        <w:t>Powers of the committee and conduct</w:t>
      </w:r>
    </w:p>
    <w:p w14:paraId="761760C4" w14:textId="77777777" w:rsidR="00BA507E" w:rsidRPr="00260A5E" w:rsidRDefault="00BA507E" w:rsidP="00BA507E">
      <w:pPr>
        <w:spacing w:line="276" w:lineRule="auto"/>
        <w:rPr>
          <w:rFonts w:ascii="Arial" w:hAnsi="Arial" w:cs="Arial"/>
          <w:bCs/>
          <w:sz w:val="22"/>
          <w:szCs w:val="22"/>
          <w:lang w:eastAsia="en-US"/>
        </w:rPr>
      </w:pPr>
    </w:p>
    <w:p w14:paraId="79E844CC" w14:textId="518048A3" w:rsidR="00BA507E" w:rsidRPr="00260A5E" w:rsidRDefault="00BA507E" w:rsidP="00BA507E">
      <w:pPr>
        <w:numPr>
          <w:ilvl w:val="0"/>
          <w:numId w:val="16"/>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The committee shall abide by the Society’s Regulations, including its code of conduct</w:t>
      </w:r>
      <w:r w:rsidR="004220AD">
        <w:rPr>
          <w:rFonts w:ascii="Arial" w:hAnsi="Arial" w:cs="Arial"/>
          <w:bCs/>
          <w:sz w:val="22"/>
          <w:szCs w:val="22"/>
          <w:lang w:eastAsia="en-US"/>
        </w:rPr>
        <w:t>,</w:t>
      </w:r>
      <w:r w:rsidRPr="00260A5E">
        <w:rPr>
          <w:rFonts w:ascii="Arial" w:hAnsi="Arial" w:cs="Arial"/>
          <w:bCs/>
          <w:sz w:val="22"/>
          <w:szCs w:val="22"/>
          <w:lang w:eastAsia="en-US"/>
        </w:rPr>
        <w:t xml:space="preserve"> at all times.</w:t>
      </w:r>
    </w:p>
    <w:p w14:paraId="5EA44137" w14:textId="77777777" w:rsidR="00BA507E" w:rsidRPr="00260A5E" w:rsidRDefault="00BA507E" w:rsidP="00BA507E">
      <w:pPr>
        <w:numPr>
          <w:ilvl w:val="0"/>
          <w:numId w:val="16"/>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The Society’s Regulations allow for functions to be devolved to any of its committees. The primary function is operational, not executive.</w:t>
      </w:r>
    </w:p>
    <w:p w14:paraId="5E66C59A" w14:textId="52ED9438" w:rsidR="00BA507E" w:rsidRPr="00260A5E" w:rsidRDefault="00BA507E" w:rsidP="00BA507E">
      <w:pPr>
        <w:numPr>
          <w:ilvl w:val="0"/>
          <w:numId w:val="16"/>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 xml:space="preserve">The committee will report on its activities at </w:t>
      </w:r>
      <w:r w:rsidR="00EA0A1E">
        <w:rPr>
          <w:rFonts w:ascii="Arial" w:hAnsi="Arial" w:cs="Arial"/>
          <w:bCs/>
          <w:sz w:val="22"/>
          <w:szCs w:val="22"/>
          <w:lang w:eastAsia="en-US"/>
        </w:rPr>
        <w:t xml:space="preserve">to the Membership and Professional Affairs Committee </w:t>
      </w:r>
      <w:r w:rsidRPr="00260A5E">
        <w:rPr>
          <w:rFonts w:ascii="Arial" w:hAnsi="Arial" w:cs="Arial"/>
          <w:bCs/>
          <w:sz w:val="22"/>
          <w:szCs w:val="22"/>
          <w:lang w:eastAsia="en-US"/>
        </w:rPr>
        <w:t>on an annual basis. Its activities will underpin the business plan, which sets the overall strategic framework.</w:t>
      </w:r>
    </w:p>
    <w:p w14:paraId="27B790FE" w14:textId="77777777" w:rsidR="00BA507E" w:rsidRPr="00260A5E" w:rsidRDefault="00BA507E" w:rsidP="00BA507E">
      <w:pPr>
        <w:numPr>
          <w:ilvl w:val="0"/>
          <w:numId w:val="16"/>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Member Organisations may opt out of projects on a case-by-case basis; however, all committee members are encouraged to support collaborative working and partnership projects.</w:t>
      </w:r>
    </w:p>
    <w:p w14:paraId="48423744" w14:textId="77777777" w:rsidR="00BA507E" w:rsidRPr="00260A5E" w:rsidRDefault="00BA507E" w:rsidP="00BA507E">
      <w:pPr>
        <w:spacing w:line="276" w:lineRule="auto"/>
        <w:contextualSpacing/>
        <w:rPr>
          <w:rFonts w:ascii="Arial" w:hAnsi="Arial" w:cs="Arial"/>
          <w:bCs/>
          <w:sz w:val="22"/>
          <w:szCs w:val="22"/>
          <w:lang w:eastAsia="en-US"/>
        </w:rPr>
      </w:pPr>
    </w:p>
    <w:p w14:paraId="2F4F011F" w14:textId="77777777" w:rsidR="00BA507E" w:rsidRPr="00260A5E" w:rsidRDefault="00BA507E" w:rsidP="00BA507E">
      <w:pPr>
        <w:spacing w:line="276" w:lineRule="auto"/>
        <w:contextualSpacing/>
        <w:rPr>
          <w:rFonts w:ascii="Arial" w:hAnsi="Arial" w:cs="Arial"/>
          <w:bCs/>
          <w:sz w:val="22"/>
          <w:szCs w:val="22"/>
          <w:u w:val="single"/>
          <w:lang w:eastAsia="en-US"/>
        </w:rPr>
      </w:pPr>
      <w:r w:rsidRPr="00260A5E">
        <w:rPr>
          <w:rFonts w:ascii="Arial" w:hAnsi="Arial" w:cs="Arial"/>
          <w:bCs/>
          <w:sz w:val="22"/>
          <w:szCs w:val="22"/>
          <w:u w:val="single"/>
          <w:lang w:eastAsia="en-US"/>
        </w:rPr>
        <w:t>Branding, Communication and Marketing</w:t>
      </w:r>
    </w:p>
    <w:p w14:paraId="04EADECD" w14:textId="77777777" w:rsidR="00BA507E" w:rsidRPr="00260A5E" w:rsidRDefault="00BA507E" w:rsidP="00BA507E">
      <w:pPr>
        <w:spacing w:line="276" w:lineRule="auto"/>
        <w:contextualSpacing/>
        <w:rPr>
          <w:rFonts w:ascii="Arial" w:hAnsi="Arial" w:cs="Arial"/>
          <w:bCs/>
          <w:sz w:val="22"/>
          <w:szCs w:val="22"/>
          <w:lang w:eastAsia="en-US"/>
        </w:rPr>
      </w:pPr>
    </w:p>
    <w:p w14:paraId="41721E76" w14:textId="28B5F77B" w:rsidR="00BA507E" w:rsidRPr="00260A5E" w:rsidRDefault="00BA507E" w:rsidP="00BA507E">
      <w:pPr>
        <w:pStyle w:val="ListParagraph"/>
        <w:numPr>
          <w:ilvl w:val="0"/>
          <w:numId w:val="19"/>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 xml:space="preserve">As a </w:t>
      </w:r>
      <w:r w:rsidR="00E55AB0" w:rsidRPr="00260A5E">
        <w:rPr>
          <w:rFonts w:ascii="Arial" w:hAnsi="Arial" w:cs="Arial"/>
          <w:bCs/>
          <w:sz w:val="22"/>
          <w:szCs w:val="22"/>
          <w:lang w:eastAsia="en-US"/>
        </w:rPr>
        <w:t xml:space="preserve">Royal </w:t>
      </w:r>
      <w:r w:rsidRPr="00260A5E">
        <w:rPr>
          <w:rFonts w:ascii="Arial" w:hAnsi="Arial" w:cs="Arial"/>
          <w:bCs/>
          <w:sz w:val="22"/>
          <w:szCs w:val="22"/>
          <w:lang w:eastAsia="en-US"/>
        </w:rPr>
        <w:t>Societ</w:t>
      </w:r>
      <w:r w:rsidR="00E55AB0" w:rsidRPr="00260A5E">
        <w:rPr>
          <w:rFonts w:ascii="Arial" w:hAnsi="Arial" w:cs="Arial"/>
          <w:bCs/>
          <w:sz w:val="22"/>
          <w:szCs w:val="22"/>
          <w:lang w:eastAsia="en-US"/>
        </w:rPr>
        <w:t>y of Biology committee, Society</w:t>
      </w:r>
      <w:r w:rsidRPr="00260A5E">
        <w:rPr>
          <w:rFonts w:ascii="Arial" w:hAnsi="Arial" w:cs="Arial"/>
          <w:bCs/>
          <w:sz w:val="22"/>
          <w:szCs w:val="22"/>
          <w:lang w:eastAsia="en-US"/>
        </w:rPr>
        <w:t xml:space="preserve"> style guidelines and branding will apply to all general bioscience promotional communications and marketing materials, and will be agreed with the </w:t>
      </w:r>
      <w:r w:rsidR="00303C02">
        <w:rPr>
          <w:rFonts w:ascii="Arial" w:hAnsi="Arial" w:cs="Arial"/>
          <w:bCs/>
          <w:sz w:val="22"/>
          <w:szCs w:val="22"/>
          <w:lang w:eastAsia="en-US"/>
        </w:rPr>
        <w:t xml:space="preserve">Head of </w:t>
      </w:r>
      <w:r w:rsidRPr="00260A5E">
        <w:rPr>
          <w:rFonts w:ascii="Arial" w:hAnsi="Arial" w:cs="Arial"/>
          <w:bCs/>
          <w:sz w:val="22"/>
          <w:szCs w:val="22"/>
          <w:lang w:eastAsia="en-US"/>
        </w:rPr>
        <w:t>Membership</w:t>
      </w:r>
      <w:r w:rsidR="00303C02">
        <w:rPr>
          <w:rFonts w:ascii="Arial" w:hAnsi="Arial" w:cs="Arial"/>
          <w:bCs/>
          <w:sz w:val="22"/>
          <w:szCs w:val="22"/>
          <w:lang w:eastAsia="en-US"/>
        </w:rPr>
        <w:t xml:space="preserve"> and </w:t>
      </w:r>
      <w:r w:rsidRPr="00260A5E">
        <w:rPr>
          <w:rFonts w:ascii="Arial" w:hAnsi="Arial" w:cs="Arial"/>
          <w:bCs/>
          <w:sz w:val="22"/>
          <w:szCs w:val="22"/>
          <w:lang w:eastAsia="en-US"/>
        </w:rPr>
        <w:t>Marketing</w:t>
      </w:r>
      <w:r w:rsidR="00303C02">
        <w:rPr>
          <w:rFonts w:ascii="Arial" w:hAnsi="Arial" w:cs="Arial"/>
          <w:bCs/>
          <w:sz w:val="22"/>
          <w:szCs w:val="22"/>
          <w:lang w:eastAsia="en-US"/>
        </w:rPr>
        <w:t>.</w:t>
      </w:r>
    </w:p>
    <w:p w14:paraId="5207735A" w14:textId="77777777" w:rsidR="00BA507E" w:rsidRPr="00260A5E" w:rsidRDefault="00BA507E" w:rsidP="00BA507E">
      <w:pPr>
        <w:pStyle w:val="ListParagraph"/>
        <w:numPr>
          <w:ilvl w:val="0"/>
          <w:numId w:val="19"/>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 xml:space="preserve">Contributing organisations will have the opportunity to display their logos prominently on all relevant resources developed by the group, and appropriate wording will be agreed in advance of production of marketing materials. The norm will be: </w:t>
      </w:r>
      <w:r w:rsidRPr="00260A5E">
        <w:rPr>
          <w:rFonts w:ascii="Arial" w:hAnsi="Arial" w:cs="Arial"/>
          <w:bCs/>
          <w:i/>
          <w:sz w:val="22"/>
          <w:szCs w:val="22"/>
          <w:lang w:eastAsia="en-US"/>
        </w:rPr>
        <w:t xml:space="preserve">This {insert event or publication name} has been developed jointly by the </w:t>
      </w:r>
      <w:r w:rsidR="00E55AB0" w:rsidRPr="00260A5E">
        <w:rPr>
          <w:rFonts w:ascii="Arial" w:hAnsi="Arial" w:cs="Arial"/>
          <w:bCs/>
          <w:i/>
          <w:sz w:val="22"/>
          <w:szCs w:val="22"/>
          <w:lang w:eastAsia="en-US"/>
        </w:rPr>
        <w:t xml:space="preserve">Royal </w:t>
      </w:r>
      <w:r w:rsidRPr="00260A5E">
        <w:rPr>
          <w:rFonts w:ascii="Arial" w:hAnsi="Arial" w:cs="Arial"/>
          <w:bCs/>
          <w:i/>
          <w:sz w:val="22"/>
          <w:szCs w:val="22"/>
          <w:lang w:eastAsia="en-US"/>
        </w:rPr>
        <w:t>Society of Biology</w:t>
      </w:r>
      <w:r w:rsidR="00276BB6" w:rsidRPr="00260A5E">
        <w:rPr>
          <w:rFonts w:ascii="Arial" w:hAnsi="Arial" w:cs="Arial"/>
          <w:bCs/>
          <w:i/>
          <w:sz w:val="22"/>
          <w:szCs w:val="22"/>
          <w:lang w:eastAsia="en-US"/>
        </w:rPr>
        <w:t xml:space="preserve"> Careers Committee (with a link to the careers committee page which will reference all contributing member organisations involved)</w:t>
      </w:r>
    </w:p>
    <w:p w14:paraId="02E11F69" w14:textId="14E46F4B" w:rsidR="00BA507E" w:rsidRPr="00260A5E" w:rsidRDefault="00BA507E" w:rsidP="00BA507E">
      <w:pPr>
        <w:pStyle w:val="ListParagraph"/>
        <w:numPr>
          <w:ilvl w:val="0"/>
          <w:numId w:val="19"/>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lastRenderedPageBreak/>
        <w:t xml:space="preserve">Support from the </w:t>
      </w:r>
      <w:r w:rsidR="00303C02">
        <w:rPr>
          <w:rFonts w:ascii="Arial" w:hAnsi="Arial" w:cs="Arial"/>
          <w:bCs/>
          <w:sz w:val="22"/>
          <w:szCs w:val="22"/>
          <w:lang w:eastAsia="en-US"/>
        </w:rPr>
        <w:t>Society communications team</w:t>
      </w:r>
      <w:r w:rsidRPr="00260A5E">
        <w:rPr>
          <w:rFonts w:ascii="Arial" w:hAnsi="Arial" w:cs="Arial"/>
          <w:bCs/>
          <w:sz w:val="22"/>
          <w:szCs w:val="22"/>
          <w:lang w:eastAsia="en-US"/>
        </w:rPr>
        <w:t xml:space="preserve"> shall be available to the group as required.</w:t>
      </w:r>
    </w:p>
    <w:p w14:paraId="117EBF36" w14:textId="77777777" w:rsidR="00BA507E" w:rsidRPr="00260A5E" w:rsidRDefault="00BA507E" w:rsidP="00BA507E">
      <w:pPr>
        <w:spacing w:line="276" w:lineRule="auto"/>
        <w:contextualSpacing/>
        <w:rPr>
          <w:rFonts w:ascii="Arial" w:hAnsi="Arial" w:cs="Arial"/>
          <w:bCs/>
          <w:sz w:val="22"/>
          <w:szCs w:val="22"/>
          <w:lang w:eastAsia="en-US"/>
        </w:rPr>
      </w:pPr>
    </w:p>
    <w:p w14:paraId="467A39B6" w14:textId="46D3FD4D" w:rsidR="00BA507E" w:rsidRPr="00260A5E" w:rsidRDefault="00BA507E" w:rsidP="00BA507E">
      <w:pPr>
        <w:spacing w:line="276" w:lineRule="auto"/>
        <w:contextualSpacing/>
        <w:rPr>
          <w:rFonts w:ascii="Arial" w:hAnsi="Arial" w:cs="Arial"/>
          <w:bCs/>
          <w:sz w:val="22"/>
          <w:szCs w:val="22"/>
          <w:u w:val="single"/>
          <w:lang w:eastAsia="en-US"/>
        </w:rPr>
      </w:pPr>
      <w:r w:rsidRPr="00260A5E">
        <w:rPr>
          <w:rFonts w:ascii="Arial" w:hAnsi="Arial" w:cs="Arial"/>
          <w:bCs/>
          <w:sz w:val="22"/>
          <w:szCs w:val="22"/>
          <w:u w:val="single"/>
          <w:lang w:eastAsia="en-US"/>
        </w:rPr>
        <w:t xml:space="preserve">Special Note: </w:t>
      </w:r>
      <w:r w:rsidR="002032B7" w:rsidRPr="00260A5E">
        <w:rPr>
          <w:rFonts w:ascii="Arial" w:hAnsi="Arial" w:cs="Arial"/>
          <w:bCs/>
          <w:sz w:val="22"/>
          <w:szCs w:val="22"/>
          <w:u w:val="single"/>
          <w:lang w:eastAsia="en-US"/>
        </w:rPr>
        <w:t xml:space="preserve">Bioscience </w:t>
      </w:r>
      <w:r w:rsidRPr="00260A5E">
        <w:rPr>
          <w:rFonts w:ascii="Arial" w:hAnsi="Arial" w:cs="Arial"/>
          <w:bCs/>
          <w:sz w:val="22"/>
          <w:szCs w:val="22"/>
          <w:u w:val="single"/>
          <w:lang w:eastAsia="en-US"/>
        </w:rPr>
        <w:t xml:space="preserve">Careers </w:t>
      </w:r>
      <w:r w:rsidR="00303C02">
        <w:rPr>
          <w:rFonts w:ascii="Arial" w:hAnsi="Arial" w:cs="Arial"/>
          <w:bCs/>
          <w:sz w:val="22"/>
          <w:szCs w:val="22"/>
          <w:u w:val="single"/>
          <w:lang w:eastAsia="en-US"/>
        </w:rPr>
        <w:t>Day</w:t>
      </w:r>
      <w:r w:rsidR="00303C02" w:rsidRPr="00260A5E">
        <w:rPr>
          <w:rFonts w:ascii="Arial" w:hAnsi="Arial" w:cs="Arial"/>
          <w:bCs/>
          <w:sz w:val="22"/>
          <w:szCs w:val="22"/>
          <w:u w:val="single"/>
          <w:lang w:eastAsia="en-US"/>
        </w:rPr>
        <w:t xml:space="preserve"> </w:t>
      </w:r>
    </w:p>
    <w:p w14:paraId="5A04C359" w14:textId="77777777" w:rsidR="00BA507E" w:rsidRPr="00260A5E" w:rsidRDefault="00BA507E" w:rsidP="00BA507E">
      <w:pPr>
        <w:spacing w:line="276" w:lineRule="auto"/>
        <w:contextualSpacing/>
        <w:rPr>
          <w:rFonts w:ascii="Arial" w:hAnsi="Arial" w:cs="Arial"/>
          <w:bCs/>
          <w:sz w:val="22"/>
          <w:szCs w:val="22"/>
          <w:u w:val="single"/>
          <w:lang w:eastAsia="en-US"/>
        </w:rPr>
      </w:pPr>
    </w:p>
    <w:p w14:paraId="03C70B12" w14:textId="4629FED9" w:rsidR="00BA507E" w:rsidRPr="00260A5E" w:rsidRDefault="00BA507E" w:rsidP="00BA507E">
      <w:pPr>
        <w:pStyle w:val="ListParagraph"/>
        <w:numPr>
          <w:ilvl w:val="0"/>
          <w:numId w:val="19"/>
        </w:numPr>
        <w:spacing w:line="276" w:lineRule="auto"/>
        <w:contextualSpacing/>
        <w:rPr>
          <w:rFonts w:ascii="Arial" w:hAnsi="Arial" w:cs="Arial"/>
          <w:bCs/>
          <w:sz w:val="22"/>
          <w:szCs w:val="22"/>
          <w:lang w:eastAsia="en-US"/>
        </w:rPr>
      </w:pPr>
      <w:r w:rsidRPr="00260A5E">
        <w:rPr>
          <w:rFonts w:ascii="Arial" w:hAnsi="Arial" w:cs="Arial"/>
          <w:bCs/>
          <w:sz w:val="22"/>
          <w:szCs w:val="22"/>
          <w:lang w:eastAsia="en-US"/>
        </w:rPr>
        <w:t xml:space="preserve">Student members of all members of the Careers Committee will be offered </w:t>
      </w:r>
      <w:r w:rsidR="002032B7" w:rsidRPr="00260A5E">
        <w:rPr>
          <w:rFonts w:ascii="Arial" w:hAnsi="Arial" w:cs="Arial"/>
          <w:bCs/>
          <w:sz w:val="22"/>
          <w:szCs w:val="22"/>
          <w:lang w:eastAsia="en-US"/>
        </w:rPr>
        <w:t xml:space="preserve">advanced </w:t>
      </w:r>
      <w:r w:rsidRPr="00260A5E">
        <w:rPr>
          <w:rFonts w:ascii="Arial" w:hAnsi="Arial" w:cs="Arial"/>
          <w:bCs/>
          <w:sz w:val="22"/>
          <w:szCs w:val="22"/>
          <w:lang w:eastAsia="en-US"/>
        </w:rPr>
        <w:t xml:space="preserve">registration to the </w:t>
      </w:r>
      <w:r w:rsidR="002032B7" w:rsidRPr="00260A5E">
        <w:rPr>
          <w:rFonts w:ascii="Arial" w:hAnsi="Arial" w:cs="Arial"/>
          <w:bCs/>
          <w:sz w:val="22"/>
          <w:szCs w:val="22"/>
          <w:lang w:eastAsia="en-US"/>
        </w:rPr>
        <w:t xml:space="preserve">Bioscience Careers </w:t>
      </w:r>
      <w:r w:rsidR="00303C02">
        <w:rPr>
          <w:rFonts w:ascii="Arial" w:hAnsi="Arial" w:cs="Arial"/>
          <w:bCs/>
          <w:sz w:val="22"/>
          <w:szCs w:val="22"/>
          <w:lang w:eastAsia="en-US"/>
        </w:rPr>
        <w:t>Day</w:t>
      </w:r>
      <w:r w:rsidR="00303C02" w:rsidRPr="00260A5E">
        <w:rPr>
          <w:rFonts w:ascii="Arial" w:hAnsi="Arial" w:cs="Arial"/>
          <w:bCs/>
          <w:sz w:val="22"/>
          <w:szCs w:val="22"/>
          <w:lang w:eastAsia="en-US"/>
        </w:rPr>
        <w:t xml:space="preserve"> </w:t>
      </w:r>
      <w:r w:rsidRPr="00260A5E">
        <w:rPr>
          <w:rFonts w:ascii="Arial" w:hAnsi="Arial" w:cs="Arial"/>
          <w:bCs/>
          <w:sz w:val="22"/>
          <w:szCs w:val="22"/>
          <w:lang w:eastAsia="en-US"/>
        </w:rPr>
        <w:t xml:space="preserve">and member generation will be an important output of the event. </w:t>
      </w:r>
      <w:r w:rsidR="002032B7" w:rsidRPr="00260A5E">
        <w:rPr>
          <w:rFonts w:ascii="Arial" w:hAnsi="Arial" w:cs="Arial"/>
          <w:bCs/>
          <w:sz w:val="22"/>
          <w:szCs w:val="22"/>
          <w:lang w:eastAsia="en-US"/>
        </w:rPr>
        <w:t>O</w:t>
      </w:r>
      <w:r w:rsidRPr="00260A5E">
        <w:rPr>
          <w:rFonts w:ascii="Arial" w:hAnsi="Arial" w:cs="Arial"/>
          <w:bCs/>
          <w:sz w:val="22"/>
          <w:szCs w:val="22"/>
          <w:lang w:eastAsia="en-US"/>
        </w:rPr>
        <w:t xml:space="preserve">ffers will be promoted on an equal basis via promotional materials agreed in advance by the committee. </w:t>
      </w:r>
    </w:p>
    <w:p w14:paraId="06006DEF" w14:textId="77777777" w:rsidR="00BA507E" w:rsidRPr="00260A5E" w:rsidRDefault="00BA507E" w:rsidP="00BA507E">
      <w:pPr>
        <w:rPr>
          <w:rFonts w:ascii="Arial" w:hAnsi="Arial" w:cs="Arial"/>
          <w:b/>
          <w:sz w:val="22"/>
          <w:szCs w:val="22"/>
        </w:rPr>
      </w:pPr>
    </w:p>
    <w:p w14:paraId="59862CBC" w14:textId="7C5B1980" w:rsidR="00BA507E" w:rsidRPr="00260A5E" w:rsidRDefault="00BA507E" w:rsidP="00BA507E">
      <w:pPr>
        <w:rPr>
          <w:rFonts w:ascii="Arial" w:hAnsi="Arial" w:cs="Arial"/>
          <w:sz w:val="22"/>
          <w:szCs w:val="22"/>
          <w:u w:val="single"/>
        </w:rPr>
      </w:pPr>
      <w:r w:rsidRPr="00260A5E">
        <w:rPr>
          <w:rFonts w:ascii="Arial" w:hAnsi="Arial" w:cs="Arial"/>
          <w:sz w:val="22"/>
          <w:szCs w:val="22"/>
          <w:u w:val="single"/>
        </w:rPr>
        <w:t>Committee Group members</w:t>
      </w:r>
    </w:p>
    <w:p w14:paraId="0B6F0A02" w14:textId="77777777" w:rsidR="00BA507E" w:rsidRPr="00260A5E" w:rsidRDefault="00BA507E" w:rsidP="00BA507E">
      <w:pPr>
        <w:rPr>
          <w:rFonts w:ascii="Arial" w:hAnsi="Arial" w:cs="Arial"/>
          <w:sz w:val="22"/>
          <w:szCs w:val="22"/>
        </w:rPr>
      </w:pPr>
    </w:p>
    <w:p w14:paraId="3DDF9CCF" w14:textId="77777777" w:rsidR="00BA507E" w:rsidRPr="00260A5E" w:rsidRDefault="00BA507E" w:rsidP="00BA507E">
      <w:pPr>
        <w:rPr>
          <w:rFonts w:ascii="Arial" w:hAnsi="Arial" w:cs="Arial"/>
          <w:sz w:val="22"/>
          <w:szCs w:val="22"/>
        </w:rPr>
      </w:pPr>
      <w:r w:rsidRPr="00260A5E">
        <w:rPr>
          <w:rFonts w:ascii="Arial" w:hAnsi="Arial" w:cs="Arial"/>
          <w:sz w:val="22"/>
          <w:szCs w:val="22"/>
        </w:rPr>
        <w:t xml:space="preserve">Association of the British Pharmaceutical Industry </w:t>
      </w:r>
    </w:p>
    <w:p w14:paraId="468F7FE0" w14:textId="77777777" w:rsidR="00BA507E" w:rsidRPr="00260A5E" w:rsidRDefault="00BA507E" w:rsidP="00BA507E">
      <w:pPr>
        <w:rPr>
          <w:rFonts w:ascii="Arial" w:hAnsi="Arial" w:cs="Arial"/>
          <w:sz w:val="22"/>
          <w:szCs w:val="22"/>
        </w:rPr>
      </w:pPr>
      <w:r w:rsidRPr="00260A5E">
        <w:rPr>
          <w:rFonts w:ascii="Arial" w:hAnsi="Arial" w:cs="Arial"/>
          <w:sz w:val="22"/>
          <w:szCs w:val="22"/>
        </w:rPr>
        <w:t>Biochemical Society</w:t>
      </w:r>
    </w:p>
    <w:p w14:paraId="0A298394" w14:textId="77777777" w:rsidR="00BA507E" w:rsidRPr="00260A5E" w:rsidRDefault="00BA507E" w:rsidP="00BA507E">
      <w:pPr>
        <w:rPr>
          <w:rFonts w:ascii="Arial" w:hAnsi="Arial" w:cs="Arial"/>
          <w:sz w:val="22"/>
          <w:szCs w:val="22"/>
        </w:rPr>
      </w:pPr>
      <w:r w:rsidRPr="00260A5E">
        <w:rPr>
          <w:rFonts w:ascii="Arial" w:hAnsi="Arial" w:cs="Arial"/>
          <w:sz w:val="22"/>
          <w:szCs w:val="22"/>
        </w:rPr>
        <w:t>British Ecological Society</w:t>
      </w:r>
    </w:p>
    <w:p w14:paraId="75A97803" w14:textId="77777777" w:rsidR="00BA507E" w:rsidRPr="00260A5E" w:rsidRDefault="00BA507E" w:rsidP="00BA507E">
      <w:pPr>
        <w:rPr>
          <w:rFonts w:ascii="Arial" w:hAnsi="Arial" w:cs="Arial"/>
          <w:sz w:val="22"/>
          <w:szCs w:val="22"/>
        </w:rPr>
      </w:pPr>
      <w:r w:rsidRPr="00260A5E">
        <w:rPr>
          <w:rFonts w:ascii="Arial" w:hAnsi="Arial" w:cs="Arial"/>
          <w:sz w:val="22"/>
          <w:szCs w:val="22"/>
        </w:rPr>
        <w:t>British Neuroscience Association</w:t>
      </w:r>
    </w:p>
    <w:p w14:paraId="016E1496" w14:textId="77777777" w:rsidR="00BA507E" w:rsidRPr="00260A5E" w:rsidRDefault="00BA507E" w:rsidP="00BA507E">
      <w:pPr>
        <w:rPr>
          <w:rFonts w:ascii="Arial" w:hAnsi="Arial" w:cs="Arial"/>
          <w:sz w:val="22"/>
          <w:szCs w:val="22"/>
        </w:rPr>
      </w:pPr>
      <w:r w:rsidRPr="00260A5E">
        <w:rPr>
          <w:rFonts w:ascii="Arial" w:hAnsi="Arial" w:cs="Arial"/>
          <w:sz w:val="22"/>
          <w:szCs w:val="22"/>
        </w:rPr>
        <w:t>British Pharmacological Society</w:t>
      </w:r>
    </w:p>
    <w:p w14:paraId="77187DF4" w14:textId="77777777" w:rsidR="00BA507E" w:rsidRPr="00260A5E" w:rsidRDefault="00BA507E" w:rsidP="00BA507E">
      <w:pPr>
        <w:rPr>
          <w:rFonts w:ascii="Arial" w:hAnsi="Arial" w:cs="Arial"/>
          <w:sz w:val="22"/>
          <w:szCs w:val="22"/>
        </w:rPr>
      </w:pPr>
      <w:r w:rsidRPr="00260A5E">
        <w:rPr>
          <w:rFonts w:ascii="Arial" w:hAnsi="Arial" w:cs="Arial"/>
          <w:sz w:val="22"/>
          <w:szCs w:val="22"/>
        </w:rPr>
        <w:t>Society for Experimental Biology</w:t>
      </w:r>
    </w:p>
    <w:p w14:paraId="01A4F414" w14:textId="77777777" w:rsidR="008A211D" w:rsidRPr="00260A5E" w:rsidRDefault="008A211D" w:rsidP="00BA507E">
      <w:pPr>
        <w:rPr>
          <w:rFonts w:ascii="Arial" w:hAnsi="Arial" w:cs="Arial"/>
          <w:sz w:val="22"/>
          <w:szCs w:val="22"/>
        </w:rPr>
      </w:pPr>
      <w:r w:rsidRPr="00260A5E">
        <w:rPr>
          <w:rFonts w:ascii="Arial" w:hAnsi="Arial" w:cs="Arial"/>
          <w:sz w:val="22"/>
          <w:szCs w:val="22"/>
        </w:rPr>
        <w:t>Microbiology Society</w:t>
      </w:r>
    </w:p>
    <w:p w14:paraId="30345AA4" w14:textId="77777777" w:rsidR="00BA507E" w:rsidRPr="00260A5E" w:rsidRDefault="008A211D" w:rsidP="00BA507E">
      <w:pPr>
        <w:rPr>
          <w:rFonts w:ascii="Arial" w:hAnsi="Arial" w:cs="Arial"/>
          <w:sz w:val="22"/>
          <w:szCs w:val="22"/>
        </w:rPr>
      </w:pPr>
      <w:r w:rsidRPr="00260A5E">
        <w:rPr>
          <w:rFonts w:ascii="Arial" w:hAnsi="Arial" w:cs="Arial"/>
          <w:sz w:val="22"/>
          <w:szCs w:val="22"/>
        </w:rPr>
        <w:t>British Society for Immunolog</w:t>
      </w:r>
      <w:r w:rsidR="006A535D" w:rsidRPr="00260A5E">
        <w:rPr>
          <w:rFonts w:ascii="Arial" w:hAnsi="Arial" w:cs="Arial"/>
          <w:sz w:val="22"/>
          <w:szCs w:val="22"/>
        </w:rPr>
        <w:t>y</w:t>
      </w:r>
    </w:p>
    <w:p w14:paraId="638601F8" w14:textId="77777777" w:rsidR="006A535D" w:rsidRPr="00260A5E" w:rsidRDefault="006A535D" w:rsidP="00BA507E">
      <w:pPr>
        <w:rPr>
          <w:rFonts w:ascii="Arial" w:hAnsi="Arial" w:cs="Arial"/>
          <w:sz w:val="22"/>
          <w:szCs w:val="22"/>
        </w:rPr>
      </w:pPr>
      <w:r w:rsidRPr="00260A5E">
        <w:rPr>
          <w:rFonts w:ascii="Arial" w:hAnsi="Arial" w:cs="Arial"/>
          <w:sz w:val="22"/>
          <w:szCs w:val="22"/>
        </w:rPr>
        <w:t>Royal Society of Biology</w:t>
      </w:r>
    </w:p>
    <w:p w14:paraId="27067BDF" w14:textId="22772D09" w:rsidR="00BA507E" w:rsidRDefault="00BA507E" w:rsidP="00BA507E">
      <w:pPr>
        <w:rPr>
          <w:rFonts w:ascii="Arial" w:hAnsi="Arial" w:cs="Arial"/>
          <w:sz w:val="22"/>
          <w:szCs w:val="22"/>
        </w:rPr>
      </w:pPr>
      <w:r w:rsidRPr="00260A5E">
        <w:rPr>
          <w:rFonts w:ascii="Arial" w:hAnsi="Arial" w:cs="Arial"/>
          <w:sz w:val="22"/>
          <w:szCs w:val="22"/>
        </w:rPr>
        <w:t>The Physiological Society</w:t>
      </w:r>
    </w:p>
    <w:p w14:paraId="2835B182" w14:textId="65CB0364" w:rsidR="005806E0" w:rsidRPr="005806E0" w:rsidRDefault="005806E0" w:rsidP="005806E0">
      <w:pPr>
        <w:rPr>
          <w:rFonts w:ascii="Arial" w:hAnsi="Arial" w:cs="Arial"/>
          <w:sz w:val="22"/>
          <w:szCs w:val="22"/>
        </w:rPr>
      </w:pPr>
      <w:r w:rsidRPr="005806E0">
        <w:rPr>
          <w:rFonts w:ascii="Arial" w:hAnsi="Arial" w:cs="Arial"/>
          <w:sz w:val="22"/>
          <w:szCs w:val="22"/>
        </w:rPr>
        <w:t>Gatsby Plant Science Education Programme (incl. Science and Plants for Schools)</w:t>
      </w:r>
    </w:p>
    <w:p w14:paraId="03A6815D" w14:textId="77777777" w:rsidR="005806E0" w:rsidRPr="005806E0" w:rsidRDefault="005806E0" w:rsidP="005806E0">
      <w:pPr>
        <w:rPr>
          <w:rFonts w:ascii="Arial" w:hAnsi="Arial" w:cs="Arial"/>
          <w:sz w:val="22"/>
          <w:szCs w:val="22"/>
        </w:rPr>
      </w:pPr>
      <w:r w:rsidRPr="005806E0">
        <w:rPr>
          <w:rFonts w:ascii="Arial" w:hAnsi="Arial" w:cs="Arial"/>
          <w:sz w:val="22"/>
          <w:szCs w:val="22"/>
        </w:rPr>
        <w:t>Society for Experimental Biology</w:t>
      </w:r>
    </w:p>
    <w:p w14:paraId="089B3F29" w14:textId="0A064A60" w:rsidR="00D72981" w:rsidRPr="00260A5E" w:rsidRDefault="005806E0" w:rsidP="005806E0">
      <w:pPr>
        <w:rPr>
          <w:rFonts w:ascii="Arial" w:hAnsi="Arial" w:cs="Arial"/>
          <w:sz w:val="22"/>
          <w:szCs w:val="22"/>
        </w:rPr>
      </w:pPr>
      <w:r w:rsidRPr="005806E0">
        <w:rPr>
          <w:rFonts w:ascii="Arial" w:hAnsi="Arial" w:cs="Arial"/>
          <w:sz w:val="22"/>
          <w:szCs w:val="22"/>
        </w:rPr>
        <w:t xml:space="preserve"> </w:t>
      </w:r>
      <w:r w:rsidR="00D72981" w:rsidRPr="00260A5E">
        <w:rPr>
          <w:rFonts w:ascii="Arial" w:hAnsi="Arial" w:cs="Arial"/>
          <w:sz w:val="22"/>
          <w:szCs w:val="22"/>
        </w:rPr>
        <w:br w:type="page"/>
      </w:r>
    </w:p>
    <w:p w14:paraId="46D2AE1C" w14:textId="77777777" w:rsidR="00D72981" w:rsidRPr="00260A5E" w:rsidRDefault="00D72981" w:rsidP="00BA507E">
      <w:pPr>
        <w:rPr>
          <w:rFonts w:ascii="Arial" w:hAnsi="Arial" w:cs="Arial"/>
          <w:b/>
          <w:sz w:val="22"/>
          <w:szCs w:val="22"/>
        </w:rPr>
      </w:pPr>
      <w:r w:rsidRPr="00260A5E">
        <w:rPr>
          <w:rFonts w:ascii="Arial" w:hAnsi="Arial" w:cs="Arial"/>
          <w:b/>
          <w:sz w:val="22"/>
          <w:szCs w:val="22"/>
        </w:rPr>
        <w:lastRenderedPageBreak/>
        <w:t>Appendix</w:t>
      </w:r>
    </w:p>
    <w:p w14:paraId="1B6E3414" w14:textId="77777777" w:rsidR="00D72981" w:rsidRPr="00260A5E" w:rsidRDefault="00D72981" w:rsidP="00BA507E">
      <w:pPr>
        <w:rPr>
          <w:rFonts w:ascii="Arial" w:hAnsi="Arial" w:cs="Arial"/>
          <w:b/>
          <w:sz w:val="22"/>
          <w:szCs w:val="22"/>
        </w:rPr>
      </w:pPr>
      <w:r w:rsidRPr="00260A5E">
        <w:rPr>
          <w:rFonts w:ascii="Arial" w:hAnsi="Arial" w:cs="Arial"/>
          <w:b/>
          <w:sz w:val="22"/>
          <w:szCs w:val="22"/>
        </w:rPr>
        <w:t xml:space="preserve">Bioscience Careers Day – Main Objectives </w:t>
      </w:r>
    </w:p>
    <w:p w14:paraId="6DD096D0" w14:textId="77777777" w:rsidR="00260A5E" w:rsidRPr="00260A5E" w:rsidRDefault="00260A5E" w:rsidP="00260A5E">
      <w:pPr>
        <w:rPr>
          <w:rFonts w:ascii="Arial" w:hAnsi="Arial" w:cs="Arial"/>
          <w:b/>
          <w:sz w:val="22"/>
          <w:szCs w:val="22"/>
        </w:rPr>
      </w:pPr>
    </w:p>
    <w:p w14:paraId="7636A890" w14:textId="1111F350" w:rsidR="00260A5E" w:rsidRPr="00260A5E" w:rsidRDefault="00260A5E" w:rsidP="00260A5E">
      <w:pPr>
        <w:pStyle w:val="NoSpacing"/>
        <w:tabs>
          <w:tab w:val="left" w:pos="2169"/>
          <w:tab w:val="left" w:pos="4962"/>
        </w:tabs>
        <w:rPr>
          <w:rFonts w:ascii="Arial" w:hAnsi="Arial" w:cs="Arial"/>
        </w:rPr>
      </w:pPr>
      <w:r w:rsidRPr="00260A5E">
        <w:rPr>
          <w:rFonts w:ascii="Arial" w:hAnsi="Arial" w:cs="Arial"/>
        </w:rPr>
        <w:t xml:space="preserve">Bioscience Careers Day is an event designed to connect learned societies, </w:t>
      </w:r>
      <w:r w:rsidR="00303C02">
        <w:rPr>
          <w:rFonts w:ascii="Arial" w:hAnsi="Arial" w:cs="Arial"/>
        </w:rPr>
        <w:t>M</w:t>
      </w:r>
      <w:r w:rsidRPr="00260A5E">
        <w:rPr>
          <w:rFonts w:ascii="Arial" w:hAnsi="Arial" w:cs="Arial"/>
        </w:rPr>
        <w:t xml:space="preserve">ember </w:t>
      </w:r>
      <w:r w:rsidR="00303C02">
        <w:rPr>
          <w:rFonts w:ascii="Arial" w:hAnsi="Arial" w:cs="Arial"/>
        </w:rPr>
        <w:t>O</w:t>
      </w:r>
      <w:r w:rsidRPr="00260A5E">
        <w:rPr>
          <w:rFonts w:ascii="Arial" w:hAnsi="Arial" w:cs="Arial"/>
        </w:rPr>
        <w:t xml:space="preserve">rganisations and employers with students interested in pursuing a career in biosciences. </w:t>
      </w:r>
    </w:p>
    <w:p w14:paraId="29ED9805" w14:textId="77777777" w:rsidR="00260A5E" w:rsidRPr="00260A5E" w:rsidRDefault="00260A5E" w:rsidP="00260A5E">
      <w:pPr>
        <w:pStyle w:val="NoSpacing"/>
        <w:tabs>
          <w:tab w:val="left" w:pos="2169"/>
          <w:tab w:val="left" w:pos="4962"/>
        </w:tabs>
        <w:rPr>
          <w:rFonts w:ascii="Arial" w:hAnsi="Arial" w:cs="Arial"/>
        </w:rPr>
      </w:pPr>
    </w:p>
    <w:p w14:paraId="1AEDCD76" w14:textId="77777777" w:rsidR="00260A5E" w:rsidRPr="00260A5E" w:rsidRDefault="00260A5E" w:rsidP="00260A5E">
      <w:pPr>
        <w:pStyle w:val="NoSpacing"/>
        <w:tabs>
          <w:tab w:val="left" w:pos="2169"/>
          <w:tab w:val="left" w:pos="4962"/>
        </w:tabs>
        <w:rPr>
          <w:rFonts w:ascii="Arial" w:hAnsi="Arial" w:cs="Arial"/>
        </w:rPr>
      </w:pPr>
      <w:r w:rsidRPr="00260A5E">
        <w:rPr>
          <w:rFonts w:ascii="Arial" w:hAnsi="Arial" w:cs="Arial"/>
        </w:rPr>
        <w:t xml:space="preserve">The event aims to provide students with information on the different career paths available and help them prepare for life in work by sharing knowledge, networking opportunities and the chance to practice interview skills. </w:t>
      </w:r>
    </w:p>
    <w:p w14:paraId="2FEFF2F2" w14:textId="77777777" w:rsidR="00260A5E" w:rsidRPr="00260A5E" w:rsidRDefault="00260A5E" w:rsidP="00260A5E">
      <w:pPr>
        <w:pStyle w:val="NoSpacing"/>
        <w:tabs>
          <w:tab w:val="left" w:pos="2169"/>
          <w:tab w:val="left" w:pos="4962"/>
        </w:tabs>
        <w:rPr>
          <w:rFonts w:ascii="Arial" w:hAnsi="Arial" w:cs="Arial"/>
        </w:rPr>
      </w:pPr>
    </w:p>
    <w:p w14:paraId="234807E8" w14:textId="790296C4" w:rsidR="00260A5E" w:rsidRPr="00260A5E" w:rsidRDefault="00260A5E" w:rsidP="00260A5E">
      <w:pPr>
        <w:pStyle w:val="NoSpacing"/>
        <w:tabs>
          <w:tab w:val="left" w:pos="2169"/>
          <w:tab w:val="left" w:pos="4962"/>
        </w:tabs>
        <w:rPr>
          <w:rFonts w:ascii="Arial" w:hAnsi="Arial" w:cs="Arial"/>
        </w:rPr>
      </w:pPr>
      <w:r w:rsidRPr="00260A5E">
        <w:rPr>
          <w:rFonts w:ascii="Arial" w:hAnsi="Arial" w:cs="Arial"/>
        </w:rPr>
        <w:t>We engaged with more than 250 students</w:t>
      </w:r>
      <w:r w:rsidR="0045325C">
        <w:rPr>
          <w:rFonts w:ascii="Arial" w:hAnsi="Arial" w:cs="Arial"/>
        </w:rPr>
        <w:t xml:space="preserve"> in 2018</w:t>
      </w:r>
      <w:r w:rsidRPr="00260A5E">
        <w:rPr>
          <w:rFonts w:ascii="Arial" w:hAnsi="Arial" w:cs="Arial"/>
        </w:rPr>
        <w:t xml:space="preserve"> and there is an established track record of successful events. </w:t>
      </w:r>
    </w:p>
    <w:p w14:paraId="1D640887" w14:textId="77777777" w:rsidR="00260A5E" w:rsidRPr="00260A5E" w:rsidRDefault="00260A5E" w:rsidP="00260A5E">
      <w:pPr>
        <w:jc w:val="center"/>
        <w:rPr>
          <w:rFonts w:ascii="Arial" w:hAnsi="Arial" w:cs="Arial"/>
          <w:sz w:val="22"/>
          <w:szCs w:val="22"/>
        </w:rPr>
      </w:pPr>
    </w:p>
    <w:p w14:paraId="21A7F431" w14:textId="0BD59A12" w:rsidR="00260A5E" w:rsidRPr="00260A5E" w:rsidRDefault="008A5F1F" w:rsidP="00260A5E">
      <w:pPr>
        <w:pStyle w:val="ListParagraph"/>
        <w:numPr>
          <w:ilvl w:val="0"/>
          <w:numId w:val="20"/>
        </w:numPr>
        <w:contextualSpacing/>
        <w:rPr>
          <w:rFonts w:ascii="Arial" w:hAnsi="Arial" w:cs="Arial"/>
          <w:b/>
          <w:sz w:val="22"/>
          <w:szCs w:val="22"/>
        </w:rPr>
      </w:pPr>
      <w:r>
        <w:rPr>
          <w:rFonts w:ascii="Arial" w:hAnsi="Arial" w:cs="Arial"/>
          <w:b/>
          <w:sz w:val="22"/>
          <w:szCs w:val="22"/>
        </w:rPr>
        <w:t>Aims</w:t>
      </w:r>
    </w:p>
    <w:p w14:paraId="434FCAC6" w14:textId="6AC0C7E9" w:rsidR="00260A5E" w:rsidRDefault="00260A5E" w:rsidP="00260A5E">
      <w:pPr>
        <w:pStyle w:val="ListParagraph"/>
        <w:numPr>
          <w:ilvl w:val="1"/>
          <w:numId w:val="20"/>
        </w:numPr>
        <w:contextualSpacing/>
        <w:rPr>
          <w:rFonts w:ascii="Arial" w:hAnsi="Arial" w:cs="Arial"/>
          <w:sz w:val="22"/>
          <w:szCs w:val="22"/>
        </w:rPr>
      </w:pPr>
      <w:r w:rsidRPr="00260A5E">
        <w:rPr>
          <w:rFonts w:ascii="Arial" w:hAnsi="Arial" w:cs="Arial"/>
          <w:sz w:val="22"/>
          <w:szCs w:val="22"/>
        </w:rPr>
        <w:t xml:space="preserve">Inform students of the breadth of career options available to them in the biosciences </w:t>
      </w:r>
    </w:p>
    <w:p w14:paraId="00C23673" w14:textId="7F0137CE" w:rsidR="008A5F1F" w:rsidRDefault="008A5F1F" w:rsidP="00260A5E">
      <w:pPr>
        <w:pStyle w:val="ListParagraph"/>
        <w:numPr>
          <w:ilvl w:val="1"/>
          <w:numId w:val="20"/>
        </w:numPr>
        <w:contextualSpacing/>
        <w:rPr>
          <w:rFonts w:ascii="Arial" w:hAnsi="Arial" w:cs="Arial"/>
          <w:sz w:val="22"/>
          <w:szCs w:val="22"/>
        </w:rPr>
      </w:pPr>
      <w:r>
        <w:rPr>
          <w:rFonts w:ascii="Arial" w:hAnsi="Arial" w:cs="Arial"/>
          <w:sz w:val="22"/>
          <w:szCs w:val="22"/>
        </w:rPr>
        <w:t xml:space="preserve">Build links in the scientific community </w:t>
      </w:r>
    </w:p>
    <w:p w14:paraId="60472006" w14:textId="77777777" w:rsidR="008A5F1F" w:rsidRDefault="008A5F1F" w:rsidP="008A5F1F">
      <w:pPr>
        <w:pStyle w:val="ListParagraph"/>
        <w:ind w:left="1440"/>
        <w:contextualSpacing/>
        <w:rPr>
          <w:rFonts w:ascii="Arial" w:hAnsi="Arial" w:cs="Arial"/>
          <w:sz w:val="22"/>
          <w:szCs w:val="22"/>
        </w:rPr>
      </w:pPr>
    </w:p>
    <w:p w14:paraId="00355F50" w14:textId="1356E2D6" w:rsidR="008A5F1F" w:rsidRPr="008A5F1F" w:rsidRDefault="008A5F1F" w:rsidP="008A5F1F">
      <w:pPr>
        <w:pStyle w:val="ListParagraph"/>
        <w:numPr>
          <w:ilvl w:val="0"/>
          <w:numId w:val="20"/>
        </w:numPr>
        <w:contextualSpacing/>
        <w:rPr>
          <w:rFonts w:ascii="Arial" w:hAnsi="Arial" w:cs="Arial"/>
          <w:b/>
          <w:sz w:val="22"/>
          <w:szCs w:val="22"/>
        </w:rPr>
      </w:pPr>
      <w:r w:rsidRPr="008A5F1F">
        <w:rPr>
          <w:rFonts w:ascii="Arial" w:hAnsi="Arial" w:cs="Arial"/>
          <w:b/>
          <w:sz w:val="22"/>
          <w:szCs w:val="22"/>
        </w:rPr>
        <w:t>Objectives</w:t>
      </w:r>
    </w:p>
    <w:p w14:paraId="6722F900" w14:textId="6721DB3A" w:rsidR="00260A5E" w:rsidRPr="009E4E54" w:rsidRDefault="009E4E54" w:rsidP="00260A5E">
      <w:pPr>
        <w:pStyle w:val="ListParagraph"/>
        <w:numPr>
          <w:ilvl w:val="1"/>
          <w:numId w:val="20"/>
        </w:numPr>
        <w:contextualSpacing/>
        <w:rPr>
          <w:rFonts w:ascii="Arial" w:hAnsi="Arial" w:cs="Arial"/>
          <w:b/>
          <w:sz w:val="22"/>
          <w:szCs w:val="22"/>
        </w:rPr>
      </w:pPr>
      <w:r>
        <w:rPr>
          <w:rFonts w:ascii="Arial" w:hAnsi="Arial" w:cs="Arial"/>
          <w:sz w:val="22"/>
          <w:szCs w:val="22"/>
        </w:rPr>
        <w:t xml:space="preserve">Increase </w:t>
      </w:r>
      <w:r w:rsidR="00260A5E" w:rsidRPr="00260A5E">
        <w:rPr>
          <w:rFonts w:ascii="Arial" w:hAnsi="Arial" w:cs="Arial"/>
          <w:sz w:val="22"/>
          <w:szCs w:val="22"/>
        </w:rPr>
        <w:t xml:space="preserve">delegate and exhibitor attendance year on year </w:t>
      </w:r>
    </w:p>
    <w:p w14:paraId="521E5B3B" w14:textId="7475563E" w:rsidR="009E4E54" w:rsidRPr="00260A5E" w:rsidRDefault="009E4E54" w:rsidP="00260A5E">
      <w:pPr>
        <w:pStyle w:val="ListParagraph"/>
        <w:numPr>
          <w:ilvl w:val="1"/>
          <w:numId w:val="20"/>
        </w:numPr>
        <w:contextualSpacing/>
        <w:rPr>
          <w:rFonts w:ascii="Arial" w:hAnsi="Arial" w:cs="Arial"/>
          <w:b/>
          <w:sz w:val="22"/>
          <w:szCs w:val="22"/>
        </w:rPr>
      </w:pPr>
      <w:r>
        <w:rPr>
          <w:rFonts w:ascii="Arial" w:hAnsi="Arial" w:cs="Arial"/>
          <w:sz w:val="22"/>
          <w:szCs w:val="22"/>
        </w:rPr>
        <w:t xml:space="preserve">Improve delegate and exhibitor feedback year on year </w:t>
      </w:r>
    </w:p>
    <w:p w14:paraId="43B7647E" w14:textId="01EB5580" w:rsidR="00260A5E" w:rsidRDefault="009E4E54" w:rsidP="00260A5E">
      <w:pPr>
        <w:pStyle w:val="ListParagraph"/>
        <w:numPr>
          <w:ilvl w:val="1"/>
          <w:numId w:val="20"/>
        </w:numPr>
        <w:contextualSpacing/>
        <w:rPr>
          <w:rFonts w:ascii="Arial" w:hAnsi="Arial" w:cs="Arial"/>
          <w:sz w:val="22"/>
          <w:szCs w:val="22"/>
        </w:rPr>
      </w:pPr>
      <w:r>
        <w:rPr>
          <w:rFonts w:ascii="Arial" w:hAnsi="Arial" w:cs="Arial"/>
          <w:sz w:val="22"/>
          <w:szCs w:val="22"/>
        </w:rPr>
        <w:t>Maximise geographic range of student attendees</w:t>
      </w:r>
      <w:r w:rsidR="007A0BD4">
        <w:rPr>
          <w:rFonts w:ascii="Arial" w:hAnsi="Arial" w:cs="Arial"/>
          <w:sz w:val="22"/>
          <w:szCs w:val="22"/>
        </w:rPr>
        <w:t xml:space="preserve"> </w:t>
      </w:r>
    </w:p>
    <w:p w14:paraId="58DCB915" w14:textId="50EC6F1F" w:rsidR="00260A5E" w:rsidRPr="00260A5E" w:rsidRDefault="00260A5E" w:rsidP="00260A5E">
      <w:pPr>
        <w:pStyle w:val="ListParagraph"/>
        <w:numPr>
          <w:ilvl w:val="1"/>
          <w:numId w:val="20"/>
        </w:numPr>
        <w:contextualSpacing/>
        <w:rPr>
          <w:rFonts w:ascii="Arial" w:hAnsi="Arial" w:cs="Arial"/>
          <w:sz w:val="22"/>
          <w:szCs w:val="22"/>
        </w:rPr>
      </w:pPr>
      <w:r w:rsidRPr="00260A5E">
        <w:rPr>
          <w:rFonts w:ascii="Arial" w:hAnsi="Arial" w:cs="Arial"/>
          <w:sz w:val="22"/>
          <w:szCs w:val="22"/>
        </w:rPr>
        <w:t>Promote membership</w:t>
      </w:r>
      <w:r w:rsidR="008A5F1F">
        <w:rPr>
          <w:rFonts w:ascii="Arial" w:hAnsi="Arial" w:cs="Arial"/>
          <w:sz w:val="22"/>
          <w:szCs w:val="22"/>
        </w:rPr>
        <w:t xml:space="preserve"> of the MOs</w:t>
      </w:r>
      <w:r w:rsidRPr="00260A5E">
        <w:rPr>
          <w:rFonts w:ascii="Arial" w:hAnsi="Arial" w:cs="Arial"/>
          <w:sz w:val="22"/>
          <w:szCs w:val="22"/>
        </w:rPr>
        <w:t xml:space="preserve"> </w:t>
      </w:r>
    </w:p>
    <w:p w14:paraId="26B5488D" w14:textId="61A4BAB2" w:rsidR="00260A5E" w:rsidRPr="00260A5E" w:rsidRDefault="00260A5E" w:rsidP="00260A5E">
      <w:pPr>
        <w:pStyle w:val="ListParagraph"/>
        <w:numPr>
          <w:ilvl w:val="1"/>
          <w:numId w:val="20"/>
        </w:numPr>
        <w:contextualSpacing/>
        <w:rPr>
          <w:rFonts w:ascii="Arial" w:hAnsi="Arial" w:cs="Arial"/>
          <w:sz w:val="22"/>
          <w:szCs w:val="22"/>
        </w:rPr>
      </w:pPr>
      <w:r w:rsidRPr="00260A5E">
        <w:rPr>
          <w:rFonts w:ascii="Arial" w:hAnsi="Arial" w:cs="Arial"/>
          <w:sz w:val="22"/>
          <w:szCs w:val="22"/>
        </w:rPr>
        <w:t>Attract sponsorship</w:t>
      </w:r>
      <w:r w:rsidR="00783C2E">
        <w:rPr>
          <w:rFonts w:ascii="Arial" w:hAnsi="Arial" w:cs="Arial"/>
          <w:sz w:val="22"/>
          <w:szCs w:val="22"/>
        </w:rPr>
        <w:t xml:space="preserve"> </w:t>
      </w:r>
      <w:bookmarkStart w:id="0" w:name="_GoBack"/>
      <w:bookmarkEnd w:id="0"/>
    </w:p>
    <w:p w14:paraId="13AD0E9C" w14:textId="77777777" w:rsidR="00260A5E" w:rsidRPr="00260A5E" w:rsidRDefault="00260A5E" w:rsidP="00260A5E">
      <w:pPr>
        <w:pStyle w:val="ListParagraph"/>
        <w:ind w:left="1440"/>
        <w:rPr>
          <w:rFonts w:ascii="Arial" w:hAnsi="Arial" w:cs="Arial"/>
          <w:sz w:val="22"/>
          <w:szCs w:val="22"/>
        </w:rPr>
      </w:pPr>
    </w:p>
    <w:p w14:paraId="711631CA" w14:textId="77777777" w:rsidR="00260A5E" w:rsidRPr="00260A5E" w:rsidRDefault="00260A5E" w:rsidP="00260A5E">
      <w:pPr>
        <w:pStyle w:val="ListParagraph"/>
        <w:numPr>
          <w:ilvl w:val="0"/>
          <w:numId w:val="20"/>
        </w:numPr>
        <w:contextualSpacing/>
        <w:rPr>
          <w:rFonts w:ascii="Arial" w:hAnsi="Arial" w:cs="Arial"/>
          <w:b/>
          <w:sz w:val="22"/>
          <w:szCs w:val="22"/>
        </w:rPr>
      </w:pPr>
      <w:r w:rsidRPr="00260A5E">
        <w:rPr>
          <w:rFonts w:ascii="Arial" w:hAnsi="Arial" w:cs="Arial"/>
          <w:b/>
          <w:sz w:val="22"/>
          <w:szCs w:val="22"/>
        </w:rPr>
        <w:t xml:space="preserve">What Bioscience Careers Day can offer: </w:t>
      </w:r>
    </w:p>
    <w:p w14:paraId="7B80F848" w14:textId="77777777" w:rsidR="00260A5E" w:rsidRPr="00260A5E" w:rsidRDefault="00260A5E" w:rsidP="00260A5E">
      <w:pPr>
        <w:pStyle w:val="ListParagraph"/>
        <w:numPr>
          <w:ilvl w:val="1"/>
          <w:numId w:val="20"/>
        </w:numPr>
        <w:contextualSpacing/>
        <w:rPr>
          <w:rFonts w:ascii="Arial" w:hAnsi="Arial" w:cs="Arial"/>
          <w:sz w:val="22"/>
          <w:szCs w:val="22"/>
        </w:rPr>
      </w:pPr>
      <w:r w:rsidRPr="00260A5E">
        <w:rPr>
          <w:rFonts w:ascii="Arial" w:hAnsi="Arial" w:cs="Arial"/>
          <w:sz w:val="22"/>
          <w:szCs w:val="22"/>
        </w:rPr>
        <w:t>Delegates:</w:t>
      </w:r>
    </w:p>
    <w:p w14:paraId="1DC1E38F" w14:textId="4F7F4CDF"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 xml:space="preserve">Practice </w:t>
      </w:r>
      <w:r w:rsidR="00783C2E">
        <w:rPr>
          <w:rFonts w:ascii="Arial" w:hAnsi="Arial" w:cs="Arial"/>
          <w:sz w:val="22"/>
          <w:szCs w:val="22"/>
        </w:rPr>
        <w:t>i</w:t>
      </w:r>
      <w:r w:rsidRPr="00260A5E">
        <w:rPr>
          <w:rFonts w:ascii="Arial" w:hAnsi="Arial" w:cs="Arial"/>
          <w:sz w:val="22"/>
          <w:szCs w:val="22"/>
        </w:rPr>
        <w:t>nterviews</w:t>
      </w:r>
    </w:p>
    <w:p w14:paraId="3243B31A"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 xml:space="preserve">Networking </w:t>
      </w:r>
    </w:p>
    <w:p w14:paraId="6A3AB13A" w14:textId="77777777" w:rsidR="00783C2E" w:rsidRDefault="00260A5E" w:rsidP="00783C2E">
      <w:pPr>
        <w:pStyle w:val="ListParagraph"/>
        <w:numPr>
          <w:ilvl w:val="2"/>
          <w:numId w:val="20"/>
        </w:numPr>
        <w:contextualSpacing/>
        <w:rPr>
          <w:rFonts w:ascii="Arial" w:hAnsi="Arial" w:cs="Arial"/>
          <w:sz w:val="22"/>
          <w:szCs w:val="22"/>
        </w:rPr>
      </w:pPr>
      <w:r w:rsidRPr="00783C2E">
        <w:rPr>
          <w:rFonts w:ascii="Arial" w:hAnsi="Arial" w:cs="Arial"/>
          <w:sz w:val="22"/>
          <w:szCs w:val="22"/>
        </w:rPr>
        <w:t>Connection to employ</w:t>
      </w:r>
      <w:r w:rsidR="00783C2E" w:rsidRPr="00783C2E">
        <w:rPr>
          <w:rFonts w:ascii="Arial" w:hAnsi="Arial" w:cs="Arial"/>
          <w:sz w:val="22"/>
          <w:szCs w:val="22"/>
        </w:rPr>
        <w:t>ment opportunities</w:t>
      </w:r>
    </w:p>
    <w:p w14:paraId="748AE5E9" w14:textId="2CAE1A00" w:rsidR="00260A5E" w:rsidRPr="00783C2E" w:rsidRDefault="00260A5E" w:rsidP="00783C2E">
      <w:pPr>
        <w:pStyle w:val="ListParagraph"/>
        <w:numPr>
          <w:ilvl w:val="2"/>
          <w:numId w:val="20"/>
        </w:numPr>
        <w:contextualSpacing/>
        <w:rPr>
          <w:rFonts w:ascii="Arial" w:hAnsi="Arial" w:cs="Arial"/>
          <w:sz w:val="22"/>
          <w:szCs w:val="22"/>
        </w:rPr>
      </w:pPr>
      <w:r w:rsidRPr="00783C2E">
        <w:rPr>
          <w:rFonts w:ascii="Arial" w:hAnsi="Arial" w:cs="Arial"/>
          <w:sz w:val="22"/>
          <w:szCs w:val="22"/>
        </w:rPr>
        <w:t xml:space="preserve">Talks from individuals working in </w:t>
      </w:r>
      <w:r w:rsidR="00783C2E" w:rsidRPr="00783C2E">
        <w:rPr>
          <w:rFonts w:ascii="Arial" w:hAnsi="Arial" w:cs="Arial"/>
          <w:sz w:val="22"/>
          <w:szCs w:val="22"/>
        </w:rPr>
        <w:t>l</w:t>
      </w:r>
      <w:r w:rsidRPr="00783C2E">
        <w:rPr>
          <w:rFonts w:ascii="Arial" w:hAnsi="Arial" w:cs="Arial"/>
          <w:sz w:val="22"/>
          <w:szCs w:val="22"/>
        </w:rPr>
        <w:t xml:space="preserve">ife </w:t>
      </w:r>
      <w:r w:rsidR="00783C2E" w:rsidRPr="00783C2E">
        <w:rPr>
          <w:rFonts w:ascii="Arial" w:hAnsi="Arial" w:cs="Arial"/>
          <w:sz w:val="22"/>
          <w:szCs w:val="22"/>
        </w:rPr>
        <w:t>s</w:t>
      </w:r>
      <w:r w:rsidRPr="00783C2E">
        <w:rPr>
          <w:rFonts w:ascii="Arial" w:hAnsi="Arial" w:cs="Arial"/>
          <w:sz w:val="22"/>
          <w:szCs w:val="22"/>
        </w:rPr>
        <w:t>ciences</w:t>
      </w:r>
    </w:p>
    <w:p w14:paraId="0FA31A0D" w14:textId="7F64565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 xml:space="preserve">Reduced application fee and membership of the </w:t>
      </w:r>
      <w:r w:rsidR="007A0BD4">
        <w:rPr>
          <w:rFonts w:ascii="Arial" w:hAnsi="Arial" w:cs="Arial"/>
          <w:sz w:val="22"/>
          <w:szCs w:val="22"/>
        </w:rPr>
        <w:t>MOs</w:t>
      </w:r>
      <w:r w:rsidRPr="00260A5E">
        <w:rPr>
          <w:rFonts w:ascii="Arial" w:hAnsi="Arial" w:cs="Arial"/>
          <w:sz w:val="22"/>
          <w:szCs w:val="22"/>
        </w:rPr>
        <w:t xml:space="preserve"> </w:t>
      </w:r>
    </w:p>
    <w:p w14:paraId="7F2B28AE" w14:textId="77777777" w:rsidR="00260A5E" w:rsidRPr="00260A5E" w:rsidRDefault="00260A5E" w:rsidP="00260A5E">
      <w:pPr>
        <w:pStyle w:val="ListParagraph"/>
        <w:numPr>
          <w:ilvl w:val="1"/>
          <w:numId w:val="20"/>
        </w:numPr>
        <w:contextualSpacing/>
        <w:rPr>
          <w:rFonts w:ascii="Arial" w:hAnsi="Arial" w:cs="Arial"/>
          <w:sz w:val="22"/>
          <w:szCs w:val="22"/>
        </w:rPr>
      </w:pPr>
      <w:r w:rsidRPr="00260A5E">
        <w:rPr>
          <w:rFonts w:ascii="Arial" w:hAnsi="Arial" w:cs="Arial"/>
          <w:sz w:val="22"/>
          <w:szCs w:val="22"/>
        </w:rPr>
        <w:t xml:space="preserve">Exhibitors </w:t>
      </w:r>
    </w:p>
    <w:p w14:paraId="35C491C0" w14:textId="77777777" w:rsidR="00260A5E" w:rsidRPr="00567251" w:rsidRDefault="00260A5E" w:rsidP="00567251">
      <w:pPr>
        <w:pStyle w:val="ListParagraph"/>
        <w:numPr>
          <w:ilvl w:val="2"/>
          <w:numId w:val="20"/>
        </w:numPr>
        <w:contextualSpacing/>
        <w:rPr>
          <w:rFonts w:ascii="Arial" w:hAnsi="Arial" w:cs="Arial"/>
          <w:sz w:val="22"/>
          <w:szCs w:val="22"/>
        </w:rPr>
      </w:pPr>
      <w:r w:rsidRPr="00260A5E">
        <w:rPr>
          <w:rFonts w:ascii="Arial" w:hAnsi="Arial" w:cs="Arial"/>
          <w:sz w:val="22"/>
          <w:szCs w:val="22"/>
        </w:rPr>
        <w:t>Contact with future graduates</w:t>
      </w:r>
    </w:p>
    <w:p w14:paraId="51183403"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Build brand recognition within the biosciences community</w:t>
      </w:r>
    </w:p>
    <w:p w14:paraId="289038F3"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Demonstrate their support for the next generation of UK scientists</w:t>
      </w:r>
    </w:p>
    <w:p w14:paraId="3FE57E4C"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Logo featured on event microsite</w:t>
      </w:r>
    </w:p>
    <w:p w14:paraId="622AF00A" w14:textId="77777777" w:rsidR="00260A5E" w:rsidRPr="00260A5E" w:rsidRDefault="00260A5E" w:rsidP="00260A5E">
      <w:pPr>
        <w:pStyle w:val="ListParagraph"/>
        <w:rPr>
          <w:rFonts w:ascii="Arial" w:hAnsi="Arial" w:cs="Arial"/>
          <w:sz w:val="22"/>
          <w:szCs w:val="22"/>
        </w:rPr>
      </w:pPr>
    </w:p>
    <w:p w14:paraId="2447A5F2" w14:textId="77777777" w:rsidR="00260A5E" w:rsidRPr="00260A5E" w:rsidRDefault="00260A5E" w:rsidP="00260A5E">
      <w:pPr>
        <w:pStyle w:val="ListParagraph"/>
        <w:numPr>
          <w:ilvl w:val="0"/>
          <w:numId w:val="20"/>
        </w:numPr>
        <w:contextualSpacing/>
        <w:rPr>
          <w:rFonts w:ascii="Arial" w:hAnsi="Arial" w:cs="Arial"/>
          <w:b/>
          <w:sz w:val="22"/>
          <w:szCs w:val="22"/>
        </w:rPr>
      </w:pPr>
      <w:r w:rsidRPr="00260A5E">
        <w:rPr>
          <w:rFonts w:ascii="Arial" w:hAnsi="Arial" w:cs="Arial"/>
          <w:b/>
          <w:sz w:val="22"/>
          <w:szCs w:val="22"/>
        </w:rPr>
        <w:t xml:space="preserve">Target Audience: </w:t>
      </w:r>
    </w:p>
    <w:p w14:paraId="6BB6077C" w14:textId="77777777" w:rsidR="00260A5E" w:rsidRPr="00260A5E" w:rsidRDefault="00260A5E" w:rsidP="00260A5E">
      <w:pPr>
        <w:pStyle w:val="ListParagraph"/>
        <w:numPr>
          <w:ilvl w:val="1"/>
          <w:numId w:val="20"/>
        </w:numPr>
        <w:contextualSpacing/>
        <w:rPr>
          <w:rFonts w:ascii="Arial" w:hAnsi="Arial" w:cs="Arial"/>
          <w:sz w:val="22"/>
          <w:szCs w:val="22"/>
        </w:rPr>
      </w:pPr>
      <w:r w:rsidRPr="00260A5E">
        <w:rPr>
          <w:rFonts w:ascii="Arial" w:hAnsi="Arial" w:cs="Arial"/>
          <w:sz w:val="22"/>
          <w:szCs w:val="22"/>
        </w:rPr>
        <w:t>Delegates</w:t>
      </w:r>
    </w:p>
    <w:p w14:paraId="414A0054"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The event is primarily aimed at undergraduate and postgraduate students, although PhD and school students are also welcomed.</w:t>
      </w:r>
    </w:p>
    <w:p w14:paraId="4EFB8017" w14:textId="7FFC9E97" w:rsidR="00260A5E" w:rsidRPr="00260A5E" w:rsidRDefault="00260A5E" w:rsidP="00607701">
      <w:pPr>
        <w:pStyle w:val="ListParagraph"/>
        <w:numPr>
          <w:ilvl w:val="0"/>
          <w:numId w:val="21"/>
        </w:numPr>
        <w:ind w:left="1418"/>
        <w:rPr>
          <w:rFonts w:ascii="Arial" w:hAnsi="Arial" w:cs="Arial"/>
          <w:sz w:val="22"/>
          <w:szCs w:val="22"/>
        </w:rPr>
      </w:pPr>
      <w:r w:rsidRPr="00260A5E">
        <w:rPr>
          <w:rFonts w:ascii="Arial" w:hAnsi="Arial" w:cs="Arial"/>
          <w:sz w:val="22"/>
          <w:szCs w:val="22"/>
        </w:rPr>
        <w:t xml:space="preserve">Exhibitors </w:t>
      </w:r>
    </w:p>
    <w:p w14:paraId="216DC993"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 xml:space="preserve">MO’s </w:t>
      </w:r>
    </w:p>
    <w:p w14:paraId="0BDAD05E"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 xml:space="preserve">Learned Societies </w:t>
      </w:r>
    </w:p>
    <w:p w14:paraId="64784FF5"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 xml:space="preserve">Industry employers </w:t>
      </w:r>
    </w:p>
    <w:p w14:paraId="76A0517A"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Universities (Masters courses &amp; PhD)</w:t>
      </w:r>
    </w:p>
    <w:p w14:paraId="7F62AF9A" w14:textId="77777777" w:rsidR="00260A5E" w:rsidRPr="00260A5E" w:rsidRDefault="00260A5E" w:rsidP="00260A5E">
      <w:pPr>
        <w:pStyle w:val="ListParagraph"/>
        <w:rPr>
          <w:rFonts w:ascii="Arial" w:hAnsi="Arial" w:cs="Arial"/>
          <w:sz w:val="22"/>
          <w:szCs w:val="22"/>
        </w:rPr>
      </w:pPr>
    </w:p>
    <w:p w14:paraId="07F79192" w14:textId="77777777" w:rsidR="00260A5E" w:rsidRPr="00260A5E" w:rsidRDefault="00260A5E" w:rsidP="00260A5E">
      <w:pPr>
        <w:pStyle w:val="ListParagraph"/>
        <w:numPr>
          <w:ilvl w:val="0"/>
          <w:numId w:val="20"/>
        </w:numPr>
        <w:contextualSpacing/>
        <w:rPr>
          <w:rFonts w:ascii="Arial" w:hAnsi="Arial" w:cs="Arial"/>
          <w:b/>
          <w:sz w:val="22"/>
          <w:szCs w:val="22"/>
        </w:rPr>
      </w:pPr>
      <w:r w:rsidRPr="00260A5E">
        <w:rPr>
          <w:rFonts w:ascii="Arial" w:hAnsi="Arial" w:cs="Arial"/>
          <w:b/>
          <w:sz w:val="22"/>
          <w:szCs w:val="22"/>
        </w:rPr>
        <w:t xml:space="preserve">Evaluation:  </w:t>
      </w:r>
    </w:p>
    <w:p w14:paraId="3F9853CC" w14:textId="77777777" w:rsidR="00260A5E" w:rsidRPr="00260A5E" w:rsidRDefault="00260A5E" w:rsidP="00260A5E">
      <w:pPr>
        <w:pStyle w:val="ListParagraph"/>
        <w:numPr>
          <w:ilvl w:val="1"/>
          <w:numId w:val="20"/>
        </w:numPr>
        <w:contextualSpacing/>
        <w:rPr>
          <w:rFonts w:ascii="Arial" w:hAnsi="Arial" w:cs="Arial"/>
          <w:sz w:val="22"/>
          <w:szCs w:val="22"/>
        </w:rPr>
      </w:pPr>
      <w:r w:rsidRPr="00260A5E">
        <w:rPr>
          <w:rFonts w:ascii="Arial" w:hAnsi="Arial" w:cs="Arial"/>
          <w:sz w:val="22"/>
          <w:szCs w:val="22"/>
        </w:rPr>
        <w:t xml:space="preserve">Information we have collected over past events includes: </w:t>
      </w:r>
    </w:p>
    <w:p w14:paraId="3D575ED6" w14:textId="73C6E59E" w:rsidR="00260A5E" w:rsidRPr="00DE2695" w:rsidRDefault="00260A5E" w:rsidP="00AC625A">
      <w:pPr>
        <w:pStyle w:val="ListParagraph"/>
        <w:numPr>
          <w:ilvl w:val="2"/>
          <w:numId w:val="20"/>
        </w:numPr>
        <w:contextualSpacing/>
        <w:rPr>
          <w:rFonts w:ascii="Arial" w:hAnsi="Arial" w:cs="Arial"/>
          <w:sz w:val="22"/>
          <w:szCs w:val="22"/>
        </w:rPr>
      </w:pPr>
      <w:r w:rsidRPr="00DE2695">
        <w:rPr>
          <w:rFonts w:ascii="Arial" w:hAnsi="Arial" w:cs="Arial"/>
          <w:sz w:val="22"/>
          <w:szCs w:val="22"/>
        </w:rPr>
        <w:t>Number of delegates</w:t>
      </w:r>
      <w:r w:rsidR="00DE2695" w:rsidRPr="00DE2695">
        <w:rPr>
          <w:rFonts w:ascii="Arial" w:hAnsi="Arial" w:cs="Arial"/>
          <w:sz w:val="22"/>
          <w:szCs w:val="22"/>
        </w:rPr>
        <w:t xml:space="preserve"> &amp; exhibitors</w:t>
      </w:r>
    </w:p>
    <w:p w14:paraId="71CB2D7F" w14:textId="1282A62D" w:rsidR="00260A5E" w:rsidRPr="00DE2695" w:rsidRDefault="00260A5E" w:rsidP="00DE2695">
      <w:pPr>
        <w:pStyle w:val="ListParagraph"/>
        <w:numPr>
          <w:ilvl w:val="2"/>
          <w:numId w:val="20"/>
        </w:numPr>
        <w:contextualSpacing/>
        <w:rPr>
          <w:rFonts w:ascii="Arial" w:hAnsi="Arial" w:cs="Arial"/>
          <w:sz w:val="22"/>
          <w:szCs w:val="22"/>
        </w:rPr>
      </w:pPr>
      <w:r w:rsidRPr="00260A5E">
        <w:rPr>
          <w:rFonts w:ascii="Arial" w:hAnsi="Arial" w:cs="Arial"/>
          <w:sz w:val="22"/>
          <w:szCs w:val="22"/>
        </w:rPr>
        <w:t>Delegate</w:t>
      </w:r>
      <w:r w:rsidR="00DE2695">
        <w:rPr>
          <w:rFonts w:ascii="Arial" w:hAnsi="Arial" w:cs="Arial"/>
          <w:sz w:val="22"/>
          <w:szCs w:val="22"/>
        </w:rPr>
        <w:t xml:space="preserve"> &amp; exhibitor</w:t>
      </w:r>
      <w:r w:rsidRPr="00260A5E">
        <w:rPr>
          <w:rFonts w:ascii="Arial" w:hAnsi="Arial" w:cs="Arial"/>
          <w:sz w:val="22"/>
          <w:szCs w:val="22"/>
        </w:rPr>
        <w:t xml:space="preserve"> satisfaction </w:t>
      </w:r>
    </w:p>
    <w:p w14:paraId="1A9D5162" w14:textId="77777777" w:rsidR="00260A5E" w:rsidRPr="00260A5E" w:rsidRDefault="00260A5E" w:rsidP="00260A5E">
      <w:pPr>
        <w:pStyle w:val="ListParagraph"/>
        <w:numPr>
          <w:ilvl w:val="2"/>
          <w:numId w:val="20"/>
        </w:numPr>
        <w:contextualSpacing/>
        <w:rPr>
          <w:rFonts w:ascii="Arial" w:hAnsi="Arial" w:cs="Arial"/>
          <w:sz w:val="22"/>
          <w:szCs w:val="22"/>
        </w:rPr>
      </w:pPr>
      <w:r w:rsidRPr="00260A5E">
        <w:rPr>
          <w:rFonts w:ascii="Arial" w:hAnsi="Arial" w:cs="Arial"/>
          <w:sz w:val="22"/>
          <w:szCs w:val="22"/>
        </w:rPr>
        <w:t xml:space="preserve">Geographic range of delegates </w:t>
      </w:r>
    </w:p>
    <w:p w14:paraId="2047D3FA" w14:textId="6A96F0FC" w:rsidR="00BA507E" w:rsidRDefault="00260A5E" w:rsidP="00BA507E">
      <w:pPr>
        <w:pStyle w:val="ListParagraph"/>
        <w:numPr>
          <w:ilvl w:val="2"/>
          <w:numId w:val="20"/>
        </w:numPr>
        <w:contextualSpacing/>
        <w:rPr>
          <w:rFonts w:ascii="Arial" w:hAnsi="Arial" w:cs="Arial"/>
          <w:sz w:val="22"/>
          <w:szCs w:val="22"/>
        </w:rPr>
      </w:pPr>
      <w:r w:rsidRPr="00260A5E">
        <w:rPr>
          <w:rFonts w:ascii="Arial" w:hAnsi="Arial" w:cs="Arial"/>
          <w:sz w:val="22"/>
          <w:szCs w:val="22"/>
        </w:rPr>
        <w:t>Number of students per university</w:t>
      </w:r>
      <w:r w:rsidR="00783C2E">
        <w:rPr>
          <w:rFonts w:ascii="Arial" w:hAnsi="Arial" w:cs="Arial"/>
          <w:sz w:val="22"/>
          <w:szCs w:val="22"/>
        </w:rPr>
        <w:t xml:space="preserve"> (</w:t>
      </w:r>
      <w:r w:rsidR="00DE2695">
        <w:rPr>
          <w:rFonts w:ascii="Arial" w:hAnsi="Arial" w:cs="Arial"/>
          <w:sz w:val="22"/>
          <w:szCs w:val="22"/>
        </w:rPr>
        <w:t xml:space="preserve">this is an </w:t>
      </w:r>
      <w:r w:rsidR="00783C2E">
        <w:rPr>
          <w:rFonts w:ascii="Arial" w:hAnsi="Arial" w:cs="Arial"/>
          <w:sz w:val="22"/>
          <w:szCs w:val="22"/>
        </w:rPr>
        <w:t>optional field for students)</w:t>
      </w:r>
    </w:p>
    <w:p w14:paraId="3BA7D986" w14:textId="1AA73EAB" w:rsidR="00E5639B" w:rsidRDefault="00E5639B" w:rsidP="00BA507E">
      <w:pPr>
        <w:pStyle w:val="ListParagraph"/>
        <w:numPr>
          <w:ilvl w:val="2"/>
          <w:numId w:val="20"/>
        </w:numPr>
        <w:contextualSpacing/>
        <w:rPr>
          <w:rFonts w:ascii="Arial" w:hAnsi="Arial" w:cs="Arial"/>
          <w:sz w:val="22"/>
          <w:szCs w:val="22"/>
        </w:rPr>
      </w:pPr>
      <w:r>
        <w:rPr>
          <w:rFonts w:ascii="Arial" w:hAnsi="Arial" w:cs="Arial"/>
          <w:sz w:val="22"/>
          <w:szCs w:val="22"/>
        </w:rPr>
        <w:t xml:space="preserve">Event sponsors </w:t>
      </w:r>
    </w:p>
    <w:p w14:paraId="7E9BDA36" w14:textId="77777777" w:rsidR="00BB6D4D" w:rsidRPr="00260A5E" w:rsidRDefault="00BB6D4D" w:rsidP="00D863B6">
      <w:pPr>
        <w:rPr>
          <w:rFonts w:ascii="Arial" w:hAnsi="Arial" w:cs="Arial"/>
          <w:sz w:val="22"/>
          <w:szCs w:val="22"/>
        </w:rPr>
      </w:pPr>
    </w:p>
    <w:sectPr w:rsidR="00BB6D4D" w:rsidRPr="00260A5E" w:rsidSect="000A73C0">
      <w:headerReference w:type="even" r:id="rId10"/>
      <w:headerReference w:type="default" r:id="rId11"/>
      <w:footerReference w:type="default" r:id="rId12"/>
      <w:headerReference w:type="first" r:id="rId13"/>
      <w:footerReference w:type="first" r:id="rId14"/>
      <w:pgSz w:w="11900" w:h="16840"/>
      <w:pgMar w:top="586" w:right="703" w:bottom="1134" w:left="709" w:header="426" w:footer="717"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837CA6" w16cid:durableId="2056E0E1"/>
  <w16cid:commentId w16cid:paraId="2DA41FDC" w16cid:durableId="2056E24C"/>
  <w16cid:commentId w16cid:paraId="0569A863" w16cid:durableId="2056E2D6"/>
  <w16cid:commentId w16cid:paraId="2D12706A" w16cid:durableId="205704A8"/>
  <w16cid:commentId w16cid:paraId="59CB8270" w16cid:durableId="2056E3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4AF7" w14:textId="77777777" w:rsidR="00E108B4" w:rsidRDefault="00E108B4">
      <w:r>
        <w:separator/>
      </w:r>
    </w:p>
  </w:endnote>
  <w:endnote w:type="continuationSeparator" w:id="0">
    <w:p w14:paraId="4D3D1BEB" w14:textId="77777777" w:rsidR="00E108B4" w:rsidRDefault="00E1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42C4" w14:textId="77777777" w:rsidR="003A2B61" w:rsidRPr="00054E86" w:rsidRDefault="003A2B61" w:rsidP="00124B50">
    <w:pPr>
      <w:pStyle w:val="Footer"/>
      <w:tabs>
        <w:tab w:val="clear" w:pos="4320"/>
        <w:tab w:val="clear" w:pos="8640"/>
        <w:tab w:val="left" w:pos="7088"/>
      </w:tabs>
      <w:rPr>
        <w:color w:val="052754"/>
      </w:rPr>
    </w:pPr>
    <w:r w:rsidRPr="00054E86">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7450" w14:textId="1F9E905D" w:rsidR="00B877B8" w:rsidRDefault="00B877B8" w:rsidP="00B877B8">
    <w:pPr>
      <w:pStyle w:val="Footer"/>
      <w:spacing w:after="120"/>
      <w:rPr>
        <w:rFonts w:ascii="Arial" w:hAnsi="Arial" w:cs="Arial"/>
        <w:color w:val="000000"/>
        <w:sz w:val="20"/>
        <w:szCs w:val="20"/>
      </w:rPr>
    </w:pPr>
    <w:r>
      <w:rPr>
        <w:rFonts w:ascii="Arial" w:hAnsi="Arial" w:cs="Arial"/>
        <w:sz w:val="20"/>
        <w:szCs w:val="20"/>
      </w:rPr>
      <w:t>Charles Darwin House, 12 Roger Street, London WC1N 2JU</w:t>
    </w:r>
    <w:r w:rsidRPr="00124B50">
      <w:rPr>
        <w:rFonts w:ascii="Arial" w:hAnsi="Arial" w:cs="Arial"/>
        <w:sz w:val="20"/>
        <w:szCs w:val="20"/>
      </w:rPr>
      <w:t xml:space="preserve">  Tel: +44 (0)20 7</w:t>
    </w:r>
    <w:r>
      <w:rPr>
        <w:rFonts w:ascii="Arial" w:hAnsi="Arial" w:cs="Arial"/>
        <w:sz w:val="20"/>
        <w:szCs w:val="20"/>
      </w:rPr>
      <w:t>685</w:t>
    </w:r>
    <w:r w:rsidRPr="00124B50">
      <w:rPr>
        <w:rFonts w:ascii="Arial" w:hAnsi="Arial" w:cs="Arial"/>
        <w:sz w:val="20"/>
        <w:szCs w:val="20"/>
      </w:rPr>
      <w:t xml:space="preserve"> </w:t>
    </w:r>
    <w:r>
      <w:rPr>
        <w:rFonts w:ascii="Arial" w:hAnsi="Arial" w:cs="Arial"/>
        <w:sz w:val="20"/>
        <w:szCs w:val="20"/>
      </w:rPr>
      <w:t>2</w:t>
    </w:r>
    <w:r w:rsidR="00303C02">
      <w:rPr>
        <w:rFonts w:ascii="Arial" w:hAnsi="Arial" w:cs="Arial"/>
        <w:sz w:val="20"/>
        <w:szCs w:val="20"/>
      </w:rPr>
      <w:t>400</w:t>
    </w:r>
    <w:r w:rsidRPr="00124B50">
      <w:rPr>
        <w:rFonts w:ascii="Arial" w:hAnsi="Arial" w:cs="Arial"/>
        <w:sz w:val="20"/>
        <w:szCs w:val="20"/>
      </w:rPr>
      <w:t xml:space="preserve">  </w:t>
    </w:r>
    <w:r w:rsidRPr="00124B50">
      <w:rPr>
        <w:rFonts w:ascii="Arial" w:hAnsi="Arial" w:cs="Arial"/>
        <w:color w:val="0000FF"/>
        <w:sz w:val="20"/>
        <w:szCs w:val="20"/>
        <w:u w:val="single"/>
      </w:rPr>
      <w:t>info@</w:t>
    </w:r>
    <w:r>
      <w:rPr>
        <w:rFonts w:ascii="Arial" w:hAnsi="Arial" w:cs="Arial"/>
        <w:color w:val="0000FF"/>
        <w:sz w:val="20"/>
        <w:szCs w:val="20"/>
        <w:u w:val="single"/>
      </w:rPr>
      <w:t>rsb.org.uk</w:t>
    </w:r>
    <w:r>
      <w:rPr>
        <w:rFonts w:ascii="Arial" w:hAnsi="Arial" w:cs="Arial"/>
        <w:color w:val="000000"/>
        <w:sz w:val="20"/>
        <w:szCs w:val="20"/>
      </w:rPr>
      <w:t xml:space="preserve">  </w:t>
    </w:r>
    <w:hyperlink r:id="rId1" w:history="1">
      <w:r w:rsidRPr="00845B07">
        <w:rPr>
          <w:rStyle w:val="Hyperlink"/>
          <w:rFonts w:ascii="Arial" w:hAnsi="Arial" w:cs="Arial"/>
          <w:sz w:val="20"/>
          <w:szCs w:val="20"/>
        </w:rPr>
        <w:t>www.rsb.org.uk</w:t>
      </w:r>
    </w:hyperlink>
  </w:p>
  <w:p w14:paraId="74BF0371" w14:textId="77777777" w:rsidR="003A2B61" w:rsidRDefault="003A2B61" w:rsidP="00124B50">
    <w:pPr>
      <w:pStyle w:val="Footer"/>
      <w:shd w:val="clear" w:color="auto" w:fill="000090"/>
      <w:ind w:right="30"/>
      <w:rPr>
        <w:rFonts w:ascii="Arial" w:hAnsi="Arial"/>
        <w:color w:val="00AE00"/>
        <w:sz w:val="20"/>
        <w:szCs w:val="20"/>
      </w:rPr>
    </w:pPr>
  </w:p>
  <w:p w14:paraId="5EF3F2D8" w14:textId="77777777" w:rsidR="003A2B61" w:rsidRDefault="003A2B61"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14:paraId="4FB83EC8" w14:textId="77777777" w:rsidR="003A2B61" w:rsidRDefault="003A2B61" w:rsidP="00124B50">
    <w:pPr>
      <w:pStyle w:val="Footer"/>
      <w:shd w:val="clear" w:color="auto" w:fill="000090"/>
      <w:ind w:right="30"/>
      <w:rPr>
        <w:rFonts w:ascii="Arial" w:hAnsi="Arial"/>
        <w:color w:val="00AE00"/>
        <w:sz w:val="18"/>
        <w:szCs w:val="18"/>
      </w:rPr>
    </w:pPr>
  </w:p>
  <w:p w14:paraId="6A4D513A" w14:textId="77777777" w:rsidR="003A2B61" w:rsidRDefault="003A2B61" w:rsidP="00124B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3303E" w14:textId="77777777" w:rsidR="00E108B4" w:rsidRDefault="00E108B4">
      <w:r>
        <w:separator/>
      </w:r>
    </w:p>
  </w:footnote>
  <w:footnote w:type="continuationSeparator" w:id="0">
    <w:p w14:paraId="27292D4B" w14:textId="77777777" w:rsidR="00E108B4" w:rsidRDefault="00E10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AFFD" w14:textId="77777777" w:rsidR="003A2B61" w:rsidRDefault="003A2B61"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87300" w14:textId="77777777" w:rsidR="003A2B61" w:rsidRDefault="003A2B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5A68" w14:textId="3BAA9DF0" w:rsidR="003A2B61" w:rsidRDefault="003A2B61"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75B6">
      <w:rPr>
        <w:rStyle w:val="PageNumber"/>
        <w:noProof/>
      </w:rPr>
      <w:t>4</w:t>
    </w:r>
    <w:r>
      <w:rPr>
        <w:rStyle w:val="PageNumber"/>
      </w:rPr>
      <w:fldChar w:fldCharType="end"/>
    </w:r>
  </w:p>
  <w:p w14:paraId="2E0F09F2" w14:textId="77777777" w:rsidR="003A2B61" w:rsidRPr="00054E86" w:rsidRDefault="00770EB8" w:rsidP="00124B50">
    <w:pPr>
      <w:pStyle w:val="Header"/>
      <w:tabs>
        <w:tab w:val="clear" w:pos="8640"/>
        <w:tab w:val="left" w:pos="7088"/>
      </w:tabs>
      <w:rPr>
        <w:rFonts w:ascii="Arial" w:hAnsi="Arial"/>
        <w:color w:val="052754"/>
        <w:sz w:val="18"/>
      </w:rPr>
    </w:pPr>
    <w:r>
      <w:rPr>
        <w:rFonts w:ascii="Arial" w:hAnsi="Arial"/>
        <w:noProof/>
        <w:color w:val="052754"/>
        <w:sz w:val="18"/>
      </w:rPr>
      <w:drawing>
        <wp:anchor distT="0" distB="0" distL="114300" distR="114300" simplePos="0" relativeHeight="251658752" behindDoc="1" locked="0" layoutInCell="1" allowOverlap="1" wp14:anchorId="7B95CA69" wp14:editId="3C830C97">
          <wp:simplePos x="0" y="0"/>
          <wp:positionH relativeFrom="column">
            <wp:posOffset>5131435</wp:posOffset>
          </wp:positionH>
          <wp:positionV relativeFrom="paragraph">
            <wp:posOffset>-213360</wp:posOffset>
          </wp:positionV>
          <wp:extent cx="1771650" cy="638175"/>
          <wp:effectExtent l="0" t="0" r="0" b="9525"/>
          <wp:wrapTight wrapText="bothSides">
            <wp:wrapPolygon edited="0">
              <wp:start x="0" y="0"/>
              <wp:lineTo x="0" y="21278"/>
              <wp:lineTo x="21368" y="21278"/>
              <wp:lineTo x="21368" y="0"/>
              <wp:lineTo x="0" y="0"/>
            </wp:wrapPolygon>
          </wp:wrapTight>
          <wp:docPr id="1" name="Picture 1" descr="RS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B 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B61" w:rsidRPr="00054E86">
      <w:rPr>
        <w:rFonts w:ascii="Arial" w:hAnsi="Arial"/>
        <w:sz w:val="18"/>
      </w:rPr>
      <w:tab/>
    </w:r>
    <w:r w:rsidR="003A2B61" w:rsidRPr="00054E86">
      <w:rPr>
        <w:rFonts w:ascii="Arial" w:hAnsi="Arial"/>
        <w:sz w:val="18"/>
      </w:rPr>
      <w:tab/>
    </w:r>
  </w:p>
  <w:p w14:paraId="11FD4B4E" w14:textId="77777777" w:rsidR="003A2B61" w:rsidRDefault="003A2B61" w:rsidP="00B877B8">
    <w:pPr>
      <w:pStyle w:val="Header"/>
      <w:tabs>
        <w:tab w:val="clear" w:pos="8640"/>
        <w:tab w:val="left" w:pos="7088"/>
      </w:tabs>
      <w:jc w:val="right"/>
      <w:rPr>
        <w:rFonts w:ascii="Arial" w:hAnsi="Arial"/>
        <w:color w:val="052754"/>
        <w:sz w:val="18"/>
      </w:rPr>
    </w:pPr>
  </w:p>
  <w:p w14:paraId="3D3EA044" w14:textId="77777777" w:rsidR="00770EB8" w:rsidRPr="00054E86" w:rsidRDefault="00770EB8" w:rsidP="00B877B8">
    <w:pPr>
      <w:pStyle w:val="Header"/>
      <w:tabs>
        <w:tab w:val="clear" w:pos="8640"/>
        <w:tab w:val="left" w:pos="7088"/>
      </w:tabs>
      <w:jc w:val="right"/>
      <w:rPr>
        <w:rFonts w:ascii="Arial" w:hAnsi="Arial"/>
        <w:color w:val="052754"/>
        <w:sz w:val="18"/>
      </w:rPr>
    </w:pPr>
  </w:p>
  <w:p w14:paraId="26971BA2" w14:textId="77777777" w:rsidR="003A2B61" w:rsidRPr="00054E86" w:rsidRDefault="003A2B61"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8CD2" w14:textId="77777777" w:rsidR="003A2B61" w:rsidRPr="00054E86" w:rsidRDefault="00BA507E" w:rsidP="008C495D">
    <w:pPr>
      <w:pStyle w:val="Header"/>
      <w:tabs>
        <w:tab w:val="clear" w:pos="8640"/>
        <w:tab w:val="left" w:pos="7088"/>
      </w:tabs>
      <w:ind w:left="142"/>
      <w:rPr>
        <w:rFonts w:ascii="Arial" w:hAnsi="Arial"/>
        <w:color w:val="052754"/>
        <w:sz w:val="18"/>
      </w:rPr>
    </w:pPr>
    <w:r>
      <w:rPr>
        <w:rFonts w:ascii="Arial" w:hAnsi="Arial"/>
        <w:noProof/>
        <w:sz w:val="18"/>
      </w:rPr>
      <w:drawing>
        <wp:inline distT="0" distB="0" distL="0" distR="0" wp14:anchorId="0A86CCCF" wp14:editId="706BCD67">
          <wp:extent cx="2581275" cy="962025"/>
          <wp:effectExtent l="0" t="0" r="9525" b="9525"/>
          <wp:docPr id="2" name="Picture 2" descr="RS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B new logo"/>
                  <pic:cNvPicPr>
                    <a:picLocks noChangeAspect="1" noChangeArrowheads="1"/>
                  </pic:cNvPicPr>
                </pic:nvPicPr>
                <pic:blipFill>
                  <a:blip r:embed="rId1">
                    <a:extLst>
                      <a:ext uri="{28A0092B-C50C-407E-A947-70E740481C1C}">
                        <a14:useLocalDpi xmlns:a14="http://schemas.microsoft.com/office/drawing/2010/main" val="0"/>
                      </a:ext>
                    </a:extLst>
                  </a:blip>
                  <a:srcRect l="7808" t="13135" r="7465" b="13942"/>
                  <a:stretch>
                    <a:fillRect/>
                  </a:stretch>
                </pic:blipFill>
                <pic:spPr bwMode="auto">
                  <a:xfrm>
                    <a:off x="0" y="0"/>
                    <a:ext cx="2581275" cy="962025"/>
                  </a:xfrm>
                  <a:prstGeom prst="rect">
                    <a:avLst/>
                  </a:prstGeom>
                  <a:noFill/>
                  <a:ln>
                    <a:noFill/>
                  </a:ln>
                </pic:spPr>
              </pic:pic>
            </a:graphicData>
          </a:graphic>
        </wp:inline>
      </w:drawing>
    </w:r>
  </w:p>
  <w:p w14:paraId="088B492E" w14:textId="77777777" w:rsidR="003A2B61" w:rsidRDefault="00BA507E"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72B3EF10" wp14:editId="7BE72262">
              <wp:simplePos x="0" y="0"/>
              <wp:positionH relativeFrom="column">
                <wp:posOffset>75565</wp:posOffset>
              </wp:positionH>
              <wp:positionV relativeFrom="paragraph">
                <wp:posOffset>90805</wp:posOffset>
              </wp:positionV>
              <wp:extent cx="6592570" cy="0"/>
              <wp:effectExtent l="75565" t="81280" r="75565" b="8064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DC50C5"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7.15pt" to="525.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C27"/>
    <w:multiLevelType w:val="hybridMultilevel"/>
    <w:tmpl w:val="630C1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92F"/>
    <w:multiLevelType w:val="hybridMultilevel"/>
    <w:tmpl w:val="80606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61751"/>
    <w:multiLevelType w:val="hybridMultilevel"/>
    <w:tmpl w:val="58702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D3E0A"/>
    <w:multiLevelType w:val="hybridMultilevel"/>
    <w:tmpl w:val="6AEE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7E2FC2"/>
    <w:multiLevelType w:val="hybridMultilevel"/>
    <w:tmpl w:val="CC06B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025C6B"/>
    <w:multiLevelType w:val="hybridMultilevel"/>
    <w:tmpl w:val="9A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51C6D"/>
    <w:multiLevelType w:val="hybridMultilevel"/>
    <w:tmpl w:val="7F5A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25192"/>
    <w:multiLevelType w:val="hybridMultilevel"/>
    <w:tmpl w:val="1B26E1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5F4BEA"/>
    <w:multiLevelType w:val="hybridMultilevel"/>
    <w:tmpl w:val="2A324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412434"/>
    <w:multiLevelType w:val="hybridMultilevel"/>
    <w:tmpl w:val="D680670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D068EE"/>
    <w:multiLevelType w:val="hybridMultilevel"/>
    <w:tmpl w:val="5EB60B24"/>
    <w:lvl w:ilvl="0" w:tplc="D93A30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93404"/>
    <w:multiLevelType w:val="hybridMultilevel"/>
    <w:tmpl w:val="7408F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89508E"/>
    <w:multiLevelType w:val="hybridMultilevel"/>
    <w:tmpl w:val="07D0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5D02A7"/>
    <w:multiLevelType w:val="hybridMultilevel"/>
    <w:tmpl w:val="F226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96F72"/>
    <w:multiLevelType w:val="hybridMultilevel"/>
    <w:tmpl w:val="50FA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4"/>
  </w:num>
  <w:num w:numId="4">
    <w:abstractNumId w:val="16"/>
  </w:num>
  <w:num w:numId="5">
    <w:abstractNumId w:val="12"/>
  </w:num>
  <w:num w:numId="6">
    <w:abstractNumId w:val="20"/>
  </w:num>
  <w:num w:numId="7">
    <w:abstractNumId w:val="13"/>
  </w:num>
  <w:num w:numId="8">
    <w:abstractNumId w:val="0"/>
  </w:num>
  <w:num w:numId="9">
    <w:abstractNumId w:val="18"/>
  </w:num>
  <w:num w:numId="10">
    <w:abstractNumId w:val="11"/>
  </w:num>
  <w:num w:numId="11">
    <w:abstractNumId w:val="1"/>
  </w:num>
  <w:num w:numId="12">
    <w:abstractNumId w:val="17"/>
  </w:num>
  <w:num w:numId="13">
    <w:abstractNumId w:val="14"/>
  </w:num>
  <w:num w:numId="14">
    <w:abstractNumId w:val="10"/>
  </w:num>
  <w:num w:numId="15">
    <w:abstractNumId w:val="2"/>
  </w:num>
  <w:num w:numId="16">
    <w:abstractNumId w:val="8"/>
  </w:num>
  <w:num w:numId="17">
    <w:abstractNumId w:val="7"/>
  </w:num>
  <w:num w:numId="18">
    <w:abstractNumId w:val="19"/>
  </w:num>
  <w:num w:numId="19">
    <w:abstractNumId w:val="3"/>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fefe,#b1e1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31507"/>
    <w:rsid w:val="0004065F"/>
    <w:rsid w:val="000A28D9"/>
    <w:rsid w:val="000A73C0"/>
    <w:rsid w:val="000B5F11"/>
    <w:rsid w:val="000C557C"/>
    <w:rsid w:val="000F43FD"/>
    <w:rsid w:val="00123CCD"/>
    <w:rsid w:val="00124B50"/>
    <w:rsid w:val="00185FA1"/>
    <w:rsid w:val="001A1D39"/>
    <w:rsid w:val="001A3329"/>
    <w:rsid w:val="001B09AD"/>
    <w:rsid w:val="001B6D9D"/>
    <w:rsid w:val="001D4DA8"/>
    <w:rsid w:val="001E5BD7"/>
    <w:rsid w:val="002032B7"/>
    <w:rsid w:val="00220682"/>
    <w:rsid w:val="002230A4"/>
    <w:rsid w:val="00260A5E"/>
    <w:rsid w:val="00261B00"/>
    <w:rsid w:val="00276BB6"/>
    <w:rsid w:val="0029736D"/>
    <w:rsid w:val="002A5C25"/>
    <w:rsid w:val="002B5E71"/>
    <w:rsid w:val="002E0897"/>
    <w:rsid w:val="002F3DE0"/>
    <w:rsid w:val="00303C02"/>
    <w:rsid w:val="00312820"/>
    <w:rsid w:val="00333C80"/>
    <w:rsid w:val="00346481"/>
    <w:rsid w:val="0035395A"/>
    <w:rsid w:val="003722CB"/>
    <w:rsid w:val="003A2B61"/>
    <w:rsid w:val="003A3228"/>
    <w:rsid w:val="003E1982"/>
    <w:rsid w:val="00405FCA"/>
    <w:rsid w:val="004220AD"/>
    <w:rsid w:val="0045325C"/>
    <w:rsid w:val="004546E8"/>
    <w:rsid w:val="00483099"/>
    <w:rsid w:val="004A351C"/>
    <w:rsid w:val="004C4CEE"/>
    <w:rsid w:val="004D0579"/>
    <w:rsid w:val="004D36B6"/>
    <w:rsid w:val="004E24FA"/>
    <w:rsid w:val="004F1D14"/>
    <w:rsid w:val="004F23FE"/>
    <w:rsid w:val="004F56EF"/>
    <w:rsid w:val="00505128"/>
    <w:rsid w:val="00567251"/>
    <w:rsid w:val="005806E0"/>
    <w:rsid w:val="005819A3"/>
    <w:rsid w:val="00586414"/>
    <w:rsid w:val="005E5FF5"/>
    <w:rsid w:val="00607701"/>
    <w:rsid w:val="006116D5"/>
    <w:rsid w:val="00625A73"/>
    <w:rsid w:val="0068031E"/>
    <w:rsid w:val="006A535D"/>
    <w:rsid w:val="006D0970"/>
    <w:rsid w:val="006D4AFB"/>
    <w:rsid w:val="006E1504"/>
    <w:rsid w:val="0074116D"/>
    <w:rsid w:val="00747C9C"/>
    <w:rsid w:val="007618E3"/>
    <w:rsid w:val="0076593E"/>
    <w:rsid w:val="00770EB8"/>
    <w:rsid w:val="00773209"/>
    <w:rsid w:val="00773899"/>
    <w:rsid w:val="00783C2E"/>
    <w:rsid w:val="0078705C"/>
    <w:rsid w:val="007A0BD4"/>
    <w:rsid w:val="007A3DE5"/>
    <w:rsid w:val="007E65BB"/>
    <w:rsid w:val="00840EC6"/>
    <w:rsid w:val="008525D7"/>
    <w:rsid w:val="00853558"/>
    <w:rsid w:val="008829CC"/>
    <w:rsid w:val="00884E36"/>
    <w:rsid w:val="008A211D"/>
    <w:rsid w:val="008A2AF0"/>
    <w:rsid w:val="008A5F1F"/>
    <w:rsid w:val="008C495D"/>
    <w:rsid w:val="008D2B41"/>
    <w:rsid w:val="008E7116"/>
    <w:rsid w:val="0092606C"/>
    <w:rsid w:val="00927431"/>
    <w:rsid w:val="009304C5"/>
    <w:rsid w:val="00941981"/>
    <w:rsid w:val="00944594"/>
    <w:rsid w:val="00946176"/>
    <w:rsid w:val="009752F1"/>
    <w:rsid w:val="00992D38"/>
    <w:rsid w:val="009C6664"/>
    <w:rsid w:val="009E4E54"/>
    <w:rsid w:val="009F2484"/>
    <w:rsid w:val="009F760A"/>
    <w:rsid w:val="00A528BA"/>
    <w:rsid w:val="00A53BCC"/>
    <w:rsid w:val="00A660A8"/>
    <w:rsid w:val="00A73136"/>
    <w:rsid w:val="00A74423"/>
    <w:rsid w:val="00A775B6"/>
    <w:rsid w:val="00A92147"/>
    <w:rsid w:val="00AB1302"/>
    <w:rsid w:val="00AB4A25"/>
    <w:rsid w:val="00AD2269"/>
    <w:rsid w:val="00AE2CC5"/>
    <w:rsid w:val="00B31DA0"/>
    <w:rsid w:val="00B41622"/>
    <w:rsid w:val="00B47906"/>
    <w:rsid w:val="00B877B8"/>
    <w:rsid w:val="00BA507E"/>
    <w:rsid w:val="00BA543F"/>
    <w:rsid w:val="00BA5EEB"/>
    <w:rsid w:val="00BB6D4D"/>
    <w:rsid w:val="00BD278C"/>
    <w:rsid w:val="00BD3822"/>
    <w:rsid w:val="00BD48B2"/>
    <w:rsid w:val="00BD5205"/>
    <w:rsid w:val="00BE3EA5"/>
    <w:rsid w:val="00BE6974"/>
    <w:rsid w:val="00C053FB"/>
    <w:rsid w:val="00C158A1"/>
    <w:rsid w:val="00C42D94"/>
    <w:rsid w:val="00C46708"/>
    <w:rsid w:val="00C67F10"/>
    <w:rsid w:val="00C841E1"/>
    <w:rsid w:val="00C90B7D"/>
    <w:rsid w:val="00CA36B0"/>
    <w:rsid w:val="00CB1573"/>
    <w:rsid w:val="00CF4AB7"/>
    <w:rsid w:val="00D20FA8"/>
    <w:rsid w:val="00D42E47"/>
    <w:rsid w:val="00D64883"/>
    <w:rsid w:val="00D66747"/>
    <w:rsid w:val="00D72981"/>
    <w:rsid w:val="00D863B6"/>
    <w:rsid w:val="00DB6E67"/>
    <w:rsid w:val="00DD75E7"/>
    <w:rsid w:val="00DE0D3C"/>
    <w:rsid w:val="00DE2695"/>
    <w:rsid w:val="00DE6C0A"/>
    <w:rsid w:val="00E02708"/>
    <w:rsid w:val="00E108B4"/>
    <w:rsid w:val="00E239A0"/>
    <w:rsid w:val="00E43D6D"/>
    <w:rsid w:val="00E55AB0"/>
    <w:rsid w:val="00E5639B"/>
    <w:rsid w:val="00E64B8D"/>
    <w:rsid w:val="00E65C8F"/>
    <w:rsid w:val="00E7128E"/>
    <w:rsid w:val="00E713AE"/>
    <w:rsid w:val="00EA0A1E"/>
    <w:rsid w:val="00EB6A71"/>
    <w:rsid w:val="00ED3DA7"/>
    <w:rsid w:val="00F23844"/>
    <w:rsid w:val="00F32EA6"/>
    <w:rsid w:val="00F33494"/>
    <w:rsid w:val="00F40570"/>
    <w:rsid w:val="00F505F0"/>
    <w:rsid w:val="00F5540E"/>
    <w:rsid w:val="00F569D1"/>
    <w:rsid w:val="00F64BC4"/>
    <w:rsid w:val="00F8176D"/>
    <w:rsid w:val="00F84473"/>
    <w:rsid w:val="00FA22C4"/>
    <w:rsid w:val="00FA3739"/>
    <w:rsid w:val="00FB3C02"/>
    <w:rsid w:val="00FE617F"/>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fefe,#b1e1c0"/>
    </o:shapedefaults>
    <o:shapelayout v:ext="edit">
      <o:idmap v:ext="edit" data="1"/>
    </o:shapelayout>
  </w:shapeDefaults>
  <w:doNotEmbedSmartTags/>
  <w:decimalSymbol w:val="."/>
  <w:listSeparator w:val=","/>
  <w14:docId w14:val="5A6639FA"/>
  <w15:docId w15:val="{F764E959-ED25-4494-A27A-206346C4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B877B8"/>
    <w:rPr>
      <w:sz w:val="24"/>
      <w:szCs w:val="24"/>
    </w:rPr>
  </w:style>
  <w:style w:type="paragraph" w:styleId="BalloonText">
    <w:name w:val="Balloon Text"/>
    <w:basedOn w:val="Normal"/>
    <w:link w:val="BalloonTextChar"/>
    <w:rsid w:val="00483099"/>
    <w:rPr>
      <w:rFonts w:ascii="Tahoma" w:hAnsi="Tahoma" w:cs="Tahoma"/>
      <w:sz w:val="16"/>
      <w:szCs w:val="16"/>
    </w:rPr>
  </w:style>
  <w:style w:type="character" w:customStyle="1" w:styleId="BalloonTextChar">
    <w:name w:val="Balloon Text Char"/>
    <w:link w:val="BalloonText"/>
    <w:rsid w:val="00483099"/>
    <w:rPr>
      <w:rFonts w:ascii="Tahoma" w:hAnsi="Tahoma" w:cs="Tahoma"/>
      <w:sz w:val="16"/>
      <w:szCs w:val="16"/>
    </w:rPr>
  </w:style>
  <w:style w:type="character" w:styleId="FollowedHyperlink">
    <w:name w:val="FollowedHyperlink"/>
    <w:basedOn w:val="DefaultParagraphFont"/>
    <w:rsid w:val="00276BB6"/>
    <w:rPr>
      <w:color w:val="800080" w:themeColor="followedHyperlink"/>
      <w:u w:val="single"/>
    </w:rPr>
  </w:style>
  <w:style w:type="paragraph" w:styleId="NoSpacing">
    <w:name w:val="No Spacing"/>
    <w:uiPriority w:val="1"/>
    <w:qFormat/>
    <w:rsid w:val="00D72981"/>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303C02"/>
    <w:rPr>
      <w:sz w:val="16"/>
      <w:szCs w:val="16"/>
    </w:rPr>
  </w:style>
  <w:style w:type="paragraph" w:styleId="CommentText">
    <w:name w:val="annotation text"/>
    <w:basedOn w:val="Normal"/>
    <w:link w:val="CommentTextChar"/>
    <w:semiHidden/>
    <w:unhideWhenUsed/>
    <w:rsid w:val="00303C02"/>
    <w:rPr>
      <w:sz w:val="20"/>
      <w:szCs w:val="20"/>
    </w:rPr>
  </w:style>
  <w:style w:type="character" w:customStyle="1" w:styleId="CommentTextChar">
    <w:name w:val="Comment Text Char"/>
    <w:basedOn w:val="DefaultParagraphFont"/>
    <w:link w:val="CommentText"/>
    <w:semiHidden/>
    <w:rsid w:val="00303C02"/>
  </w:style>
  <w:style w:type="paragraph" w:styleId="CommentSubject">
    <w:name w:val="annotation subject"/>
    <w:basedOn w:val="CommentText"/>
    <w:next w:val="CommentText"/>
    <w:link w:val="CommentSubjectChar"/>
    <w:semiHidden/>
    <w:unhideWhenUsed/>
    <w:rsid w:val="00303C02"/>
    <w:rPr>
      <w:b/>
      <w:bCs/>
    </w:rPr>
  </w:style>
  <w:style w:type="character" w:customStyle="1" w:styleId="CommentSubjectChar">
    <w:name w:val="Comment Subject Char"/>
    <w:basedOn w:val="CommentTextChar"/>
    <w:link w:val="CommentSubject"/>
    <w:semiHidden/>
    <w:rsid w:val="00303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sb.org.uk/careers-and-cpd/careers/bioscience-careers-grou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rsb.org.uk/about-us/governance/business-pla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s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7893-A800-4DED-BB6D-754AF398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Natural Capital Initiative</vt:lpstr>
    </vt:vector>
  </TitlesOfParts>
  <Company>Hewlett-Packard Company</Company>
  <LinksUpToDate>false</LinksUpToDate>
  <CharactersWithSpaces>8688</CharactersWithSpaces>
  <SharedDoc>false</SharedDoc>
  <HLinks>
    <vt:vector size="6" baseType="variant">
      <vt:variant>
        <vt:i4>6881338</vt:i4>
      </vt:variant>
      <vt:variant>
        <vt:i4>5</vt:i4>
      </vt:variant>
      <vt:variant>
        <vt:i4>0</vt:i4>
      </vt:variant>
      <vt:variant>
        <vt:i4>5</vt:i4>
      </vt:variant>
      <vt:variant>
        <vt:lpwstr>http://www.rsb.org.uk/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Capital Initiative</dc:title>
  <dc:creator>jcrosk</dc:creator>
  <cp:lastModifiedBy>Joanne Needham</cp:lastModifiedBy>
  <cp:revision>2</cp:revision>
  <cp:lastPrinted>2015-07-31T11:05:00Z</cp:lastPrinted>
  <dcterms:created xsi:type="dcterms:W3CDTF">2019-05-24T11:33:00Z</dcterms:created>
  <dcterms:modified xsi:type="dcterms:W3CDTF">2019-05-24T11:33:00Z</dcterms:modified>
</cp:coreProperties>
</file>