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86" w:rsidRPr="008D1000" w:rsidRDefault="008D1000" w:rsidP="008D1000">
      <w:pPr>
        <w:jc w:val="center"/>
        <w:rPr>
          <w:b/>
        </w:rPr>
      </w:pPr>
      <w:bookmarkStart w:id="0" w:name="_GoBack"/>
      <w:bookmarkEnd w:id="0"/>
      <w:r w:rsidRPr="008D1000">
        <w:rPr>
          <w:b/>
        </w:rPr>
        <w:t>Mathematical Skills in the Transition from School into Higher Education</w:t>
      </w:r>
      <w:r w:rsidR="00381E71">
        <w:rPr>
          <w:b/>
        </w:rPr>
        <w:t>, 8</w:t>
      </w:r>
      <w:r w:rsidR="00381E71" w:rsidRPr="00381E71">
        <w:rPr>
          <w:b/>
          <w:vertAlign w:val="superscript"/>
        </w:rPr>
        <w:t>th</w:t>
      </w:r>
      <w:r w:rsidR="00381E71">
        <w:rPr>
          <w:b/>
        </w:rPr>
        <w:t xml:space="preserve"> July 2016</w:t>
      </w:r>
    </w:p>
    <w:p w:rsidR="008D1000" w:rsidRDefault="008D1000" w:rsidP="008D1000">
      <w:pPr>
        <w:pBdr>
          <w:bottom w:val="single" w:sz="6" w:space="1" w:color="auto"/>
        </w:pBdr>
        <w:jc w:val="center"/>
      </w:pPr>
      <w:r w:rsidRPr="008D1000">
        <w:t>Dr Jenny Koenig</w:t>
      </w:r>
      <w:r>
        <w:t xml:space="preserve">, </w:t>
      </w:r>
      <w:r w:rsidRPr="008D1000">
        <w:t>Lucy Cavendish College, University of Cambridge and St Ivo School</w:t>
      </w:r>
    </w:p>
    <w:p w:rsidR="008D1000" w:rsidRDefault="008D1000" w:rsidP="008D1000">
      <w:pPr>
        <w:rPr>
          <w:i/>
          <w:iCs/>
        </w:rPr>
      </w:pPr>
      <w:r w:rsidRPr="008D1000">
        <w:rPr>
          <w:b/>
        </w:rPr>
        <w:t>Reasons for concerns</w:t>
      </w:r>
      <w:r>
        <w:t xml:space="preserve"> expressed by research councils (</w:t>
      </w:r>
      <w:proofErr w:type="spellStart"/>
      <w:r>
        <w:t>eg</w:t>
      </w:r>
      <w:proofErr w:type="spellEnd"/>
      <w:r>
        <w:t xml:space="preserve"> </w:t>
      </w:r>
      <w:hyperlink r:id="rId6" w:history="1">
        <w:r w:rsidRPr="00A760E9">
          <w:rPr>
            <w:rStyle w:val="Hyperlink"/>
            <w:i/>
            <w:iCs/>
          </w:rPr>
          <w:t>http://www.bbsrc.ac.uk/news/planning/strategy/theme-one/</w:t>
        </w:r>
      </w:hyperlink>
      <w:r>
        <w:t>) and ABPI (</w:t>
      </w:r>
      <w:r w:rsidRPr="008D1000">
        <w:rPr>
          <w:i/>
          <w:iCs/>
        </w:rPr>
        <w:t>Bridging the skills gap in the biopharmaceutical industry: Maintaining the UK’s leading position in life sciences, November 2015.</w:t>
      </w:r>
      <w:r>
        <w:rPr>
          <w:i/>
          <w:iCs/>
        </w:rPr>
        <w:t xml:space="preserve"> </w:t>
      </w:r>
      <w:hyperlink r:id="rId7" w:history="1">
        <w:r w:rsidRPr="00A760E9">
          <w:rPr>
            <w:rStyle w:val="Hyperlink"/>
            <w:i/>
            <w:iCs/>
          </w:rPr>
          <w:t>http://www.abpi.org.uk/our-work/library/industry/Documents/Skills_Gap_Industry.pdf</w:t>
        </w:r>
      </w:hyperlink>
      <w:r>
        <w:rPr>
          <w:i/>
          <w:iCs/>
        </w:rPr>
        <w:t xml:space="preserve"> )</w:t>
      </w:r>
    </w:p>
    <w:p w:rsidR="008D1000" w:rsidRDefault="008D1000" w:rsidP="008D1000">
      <w:pPr>
        <w:rPr>
          <w:iCs/>
        </w:rPr>
      </w:pPr>
      <w:r w:rsidRPr="008D1000">
        <w:rPr>
          <w:b/>
          <w:iCs/>
        </w:rPr>
        <w:t>Similar problems in USA</w:t>
      </w:r>
      <w:r>
        <w:rPr>
          <w:iCs/>
        </w:rPr>
        <w:t xml:space="preserve"> (</w:t>
      </w:r>
      <w:proofErr w:type="spellStart"/>
      <w:r>
        <w:rPr>
          <w:iCs/>
        </w:rPr>
        <w:t>eg</w:t>
      </w:r>
      <w:proofErr w:type="spellEnd"/>
      <w:r>
        <w:rPr>
          <w:iCs/>
        </w:rPr>
        <w:t xml:space="preserve"> Vision and Change Report 2011 </w:t>
      </w:r>
      <w:hyperlink r:id="rId8" w:history="1">
        <w:r w:rsidRPr="008D1000">
          <w:rPr>
            <w:rStyle w:val="Hyperlink"/>
            <w:i/>
            <w:iCs/>
          </w:rPr>
          <w:t>http://visionandchange.org/finalreport/</w:t>
        </w:r>
      </w:hyperlink>
      <w:r>
        <w:rPr>
          <w:iCs/>
        </w:rPr>
        <w:t xml:space="preserve">) </w:t>
      </w:r>
      <w:r w:rsidRPr="008D1000">
        <w:rPr>
          <w:b/>
          <w:iCs/>
        </w:rPr>
        <w:t>and Australia</w:t>
      </w:r>
      <w:r>
        <w:rPr>
          <w:iCs/>
        </w:rPr>
        <w:t xml:space="preserve"> (</w:t>
      </w:r>
      <w:proofErr w:type="spellStart"/>
      <w:r>
        <w:rPr>
          <w:iCs/>
        </w:rPr>
        <w:t>eg</w:t>
      </w:r>
      <w:proofErr w:type="spellEnd"/>
      <w:r>
        <w:rPr>
          <w:iCs/>
        </w:rPr>
        <w:t xml:space="preserve"> </w:t>
      </w:r>
      <w:hyperlink r:id="rId9" w:history="1">
        <w:r w:rsidRPr="00A760E9">
          <w:rPr>
            <w:rStyle w:val="Hyperlink"/>
            <w:iCs/>
          </w:rPr>
          <w:t>http://www.qsinscience.com.au/</w:t>
        </w:r>
      </w:hyperlink>
      <w:r>
        <w:rPr>
          <w:iCs/>
        </w:rPr>
        <w:t>).</w:t>
      </w:r>
    </w:p>
    <w:p w:rsidR="00993217" w:rsidRDefault="008D1000" w:rsidP="008D1000">
      <w:r>
        <w:t xml:space="preserve">There is a </w:t>
      </w:r>
      <w:r w:rsidRPr="008D1000">
        <w:rPr>
          <w:b/>
        </w:rPr>
        <w:t>mismatch in the curriculum</w:t>
      </w:r>
      <w:r>
        <w:t xml:space="preserve"> between schools and university and, at times, unrealistic expectations from university teachers. </w:t>
      </w:r>
      <w:r w:rsidR="00993217">
        <w:t xml:space="preserve">Maths backgrounds vary enormously from </w:t>
      </w:r>
      <w:proofErr w:type="spellStart"/>
      <w:r w:rsidR="00993217">
        <w:t>C at</w:t>
      </w:r>
      <w:proofErr w:type="spellEnd"/>
      <w:r w:rsidR="00993217">
        <w:t xml:space="preserve"> GCSE through to A at A level maths with therefore a large variation in what students might be able to do. Transferring knowledge or understanding from maths into science is a higher order skill and most secondary students need to have the maths re-taught in science lessons.</w:t>
      </w:r>
    </w:p>
    <w:p w:rsidR="008D1000" w:rsidRDefault="008D1000" w:rsidP="00381E71">
      <w:r>
        <w:t xml:space="preserve">The MEI publication “Understanding the UK Mathematics Curriculum Pre-Higher Education </w:t>
      </w:r>
      <w:proofErr w:type="gramStart"/>
      <w:r>
        <w:t>A</w:t>
      </w:r>
      <w:proofErr w:type="gramEnd"/>
      <w:r>
        <w:t xml:space="preserve"> Guide for Academic Members of Staff 2016 Edition” is a really useful guide for HE </w:t>
      </w:r>
      <w:hyperlink r:id="rId10" w:history="1">
        <w:r>
          <w:rPr>
            <w:rStyle w:val="Hyperlink"/>
          </w:rPr>
          <w:t>http://www.mei.org.uk/files/pdf/pre-university-maths-guide-2016.pdf</w:t>
        </w:r>
      </w:hyperlink>
      <w:r>
        <w:t xml:space="preserve">.  </w:t>
      </w:r>
    </w:p>
    <w:p w:rsidR="00993217" w:rsidRDefault="008D1000" w:rsidP="00381E71">
      <w:r>
        <w:t xml:space="preserve">The Association for Science Education have recently published a really useful guide aimed at secondary school teachers but I think it will also prove to be very useful in </w:t>
      </w:r>
      <w:proofErr w:type="gramStart"/>
      <w:r>
        <w:t>HE</w:t>
      </w:r>
      <w:proofErr w:type="gramEnd"/>
      <w:r>
        <w:t xml:space="preserve"> and FE. It’s called the “Language of Mathematics in Science” available </w:t>
      </w:r>
      <w:proofErr w:type="gramStart"/>
      <w:r>
        <w:t>from  </w:t>
      </w:r>
      <w:proofErr w:type="gramEnd"/>
      <w:r w:rsidR="00381E71">
        <w:fldChar w:fldCharType="begin"/>
      </w:r>
      <w:r w:rsidR="00381E71">
        <w:instrText xml:space="preserve"> HYPERLINK "http://www.ase.org.uk/resources/maths-in-science/" </w:instrText>
      </w:r>
      <w:r w:rsidR="00381E71">
        <w:fldChar w:fldCharType="separate"/>
      </w:r>
      <w:r>
        <w:rPr>
          <w:rStyle w:val="Hyperlink"/>
        </w:rPr>
        <w:t>http://www.ase.org.uk/resources/maths-in-science/</w:t>
      </w:r>
      <w:r w:rsidR="00381E71">
        <w:rPr>
          <w:rStyle w:val="Hyperlink"/>
        </w:rPr>
        <w:fldChar w:fldCharType="end"/>
      </w:r>
      <w:r>
        <w:t xml:space="preserve"> It explains the different language used by maths teachers and science teachers in schools.</w:t>
      </w:r>
    </w:p>
    <w:p w:rsidR="00993217" w:rsidRDefault="00993217" w:rsidP="00993217">
      <w:r>
        <w:t>Three key issues from observations of maths in secondary science:</w:t>
      </w:r>
    </w:p>
    <w:p w:rsidR="00993217" w:rsidRDefault="00993217" w:rsidP="00993217">
      <w:pPr>
        <w:pStyle w:val="ListParagraph"/>
        <w:numPr>
          <w:ilvl w:val="0"/>
          <w:numId w:val="1"/>
        </w:numPr>
      </w:pPr>
      <w:r>
        <w:t xml:space="preserve">Reliance on procedural learning driven by </w:t>
      </w:r>
      <w:r w:rsidR="0083759F">
        <w:t xml:space="preserve">predictable, </w:t>
      </w:r>
      <w:r>
        <w:t xml:space="preserve">low cognitive demand assessment questions – </w:t>
      </w:r>
      <w:proofErr w:type="spellStart"/>
      <w:r>
        <w:t>eg</w:t>
      </w:r>
      <w:proofErr w:type="spellEnd"/>
      <w:r>
        <w:t xml:space="preserve"> use of formula triangles.</w:t>
      </w:r>
    </w:p>
    <w:p w:rsidR="00993217" w:rsidRDefault="00993217" w:rsidP="00993217">
      <w:pPr>
        <w:pStyle w:val="ListParagraph"/>
        <w:numPr>
          <w:ilvl w:val="0"/>
          <w:numId w:val="1"/>
        </w:numPr>
      </w:pPr>
      <w:r>
        <w:t xml:space="preserve">Lack of fluency and ability to visualise how maths relates to science – </w:t>
      </w:r>
      <w:proofErr w:type="spellStart"/>
      <w:r>
        <w:t>eg</w:t>
      </w:r>
      <w:proofErr w:type="spellEnd"/>
      <w:r>
        <w:t xml:space="preserve"> deciding how much larger or smaller an object is when the size is given in standard form rather than as an integer, especially when the powers are negative.</w:t>
      </w:r>
    </w:p>
    <w:p w:rsidR="00993217" w:rsidRDefault="00993217" w:rsidP="00993217">
      <w:pPr>
        <w:pStyle w:val="ListParagraph"/>
        <w:numPr>
          <w:ilvl w:val="0"/>
          <w:numId w:val="1"/>
        </w:numPr>
      </w:pPr>
      <w:r>
        <w:t xml:space="preserve">Missing connections between threshold concepts and topics that rely upon them – in </w:t>
      </w:r>
      <w:proofErr w:type="gramStart"/>
      <w:r>
        <w:t>A</w:t>
      </w:r>
      <w:proofErr w:type="gramEnd"/>
      <w:r>
        <w:t xml:space="preserve"> level biology the statistical tests are required but the underlying concepts of ordinal/categorical vs ratio/interval are not explicitly stated.</w:t>
      </w:r>
    </w:p>
    <w:p w:rsidR="00503480" w:rsidRDefault="00503480" w:rsidP="00503480">
      <w:r w:rsidRPr="00381E71">
        <w:rPr>
          <w:b/>
        </w:rPr>
        <w:t xml:space="preserve">Affective </w:t>
      </w:r>
      <w:proofErr w:type="gramStart"/>
      <w:r w:rsidRPr="00381E71">
        <w:rPr>
          <w:b/>
        </w:rPr>
        <w:t>Domain</w:t>
      </w:r>
      <w:r w:rsidR="00381E71">
        <w:rPr>
          <w:b/>
        </w:rPr>
        <w:t xml:space="preserve"> </w:t>
      </w:r>
      <w:r w:rsidR="00381E71">
        <w:t xml:space="preserve"> -</w:t>
      </w:r>
      <w:proofErr w:type="gramEnd"/>
      <w:r w:rsidR="00381E71">
        <w:t xml:space="preserve"> maths anxiety, lack of confidence, “maths content of a bioscience degree comes as a shock”… survey of first year university lecturers in maths for biology. Koenig (2011), </w:t>
      </w:r>
      <w:hyperlink r:id="rId11" w:history="1">
        <w:r w:rsidR="00381E71" w:rsidRPr="00267263">
          <w:rPr>
            <w:rStyle w:val="Hyperlink"/>
          </w:rPr>
          <w:t>https://biomathed.files.wordpress.com/2016/01/biomaths_landscape.pdf</w:t>
        </w:r>
      </w:hyperlink>
    </w:p>
    <w:p w:rsidR="00381E71" w:rsidRPr="00381E71" w:rsidRDefault="00381E71" w:rsidP="00503480">
      <w:pPr>
        <w:rPr>
          <w:b/>
        </w:rPr>
      </w:pPr>
      <w:r w:rsidRPr="00381E71">
        <w:rPr>
          <w:b/>
        </w:rPr>
        <w:t>Solutions:</w:t>
      </w:r>
    </w:p>
    <w:p w:rsidR="00381E71" w:rsidRDefault="00381E71" w:rsidP="00503480">
      <w:proofErr w:type="spellStart"/>
      <w:r>
        <w:t>Biomaths</w:t>
      </w:r>
      <w:proofErr w:type="spellEnd"/>
      <w:r>
        <w:t xml:space="preserve"> Education Network – sharing ideas - </w:t>
      </w:r>
      <w:hyperlink r:id="rId12" w:history="1">
        <w:r w:rsidRPr="00267263">
          <w:rPr>
            <w:rStyle w:val="Hyperlink"/>
          </w:rPr>
          <w:t>https://biomathed.wordpress.com/</w:t>
        </w:r>
      </w:hyperlink>
    </w:p>
    <w:p w:rsidR="00381E71" w:rsidRDefault="00381E71" w:rsidP="00503480">
      <w:r>
        <w:t xml:space="preserve">Sigma Network –- </w:t>
      </w:r>
      <w:hyperlink r:id="rId13" w:history="1">
        <w:r w:rsidRPr="00381E71">
          <w:rPr>
            <w:rStyle w:val="Hyperlink"/>
            <w:b/>
            <w:bCs/>
          </w:rPr>
          <w:t>www.mathcentre.ac.uk</w:t>
        </w:r>
      </w:hyperlink>
      <w:r w:rsidRPr="00381E71">
        <w:t xml:space="preserve"> – website with resources contributed by the community</w:t>
      </w:r>
    </w:p>
    <w:p w:rsidR="00381E71" w:rsidRDefault="00381E71" w:rsidP="00503480">
      <w:r>
        <w:t xml:space="preserve">Revolution in approach to maths teaching – Jo </w:t>
      </w:r>
      <w:proofErr w:type="spellStart"/>
      <w:r>
        <w:t>Boaler</w:t>
      </w:r>
      <w:proofErr w:type="spellEnd"/>
      <w:r>
        <w:t xml:space="preserve"> “Elephant in the Classroom” </w:t>
      </w:r>
      <w:hyperlink r:id="rId14" w:history="1">
        <w:r w:rsidRPr="00267263">
          <w:rPr>
            <w:rStyle w:val="Hyperlink"/>
          </w:rPr>
          <w:t>https://www.youcubed.org/the-elephant-in-the-classroom/</w:t>
        </w:r>
      </w:hyperlink>
      <w:r>
        <w:t xml:space="preserve">  and other resources on the </w:t>
      </w:r>
      <w:proofErr w:type="spellStart"/>
      <w:r>
        <w:t>youcubed</w:t>
      </w:r>
      <w:proofErr w:type="spellEnd"/>
      <w:r>
        <w:t xml:space="preserve"> website.</w:t>
      </w:r>
    </w:p>
    <w:p w:rsidR="00381E71" w:rsidRDefault="00381E71" w:rsidP="00381E71">
      <w:r>
        <w:t xml:space="preserve">There is more problem-solving in the new maths specifications and ACME have written an interesting document that addresses some of the difficulties in assessment of problem solving. </w:t>
      </w:r>
      <w:hyperlink r:id="rId15" w:history="1">
        <w:r>
          <w:rPr>
            <w:rStyle w:val="Hyperlink"/>
          </w:rPr>
          <w:t>http://www.acme-uk.org/media/35168/acme%20assessment%20of%20problem%20solving%20report%20-%20june%202016%20-%20final.pdf</w:t>
        </w:r>
      </w:hyperlink>
    </w:p>
    <w:p w:rsidR="008D1000" w:rsidRPr="008D1000" w:rsidRDefault="00381E71" w:rsidP="008D1000">
      <w:r>
        <w:t>The Royal Statistical Society and ACME have produced a report “Embedding Statistics at A level: a report on statistical requirements and assessment across A level courses in Biology, Business, Chemistry, Geography, Psychology and Sociology</w:t>
      </w:r>
      <w:proofErr w:type="gramStart"/>
      <w:r>
        <w:t>”  </w:t>
      </w:r>
      <w:proofErr w:type="gramEnd"/>
      <w:hyperlink r:id="rId16" w:history="1">
        <w:r>
          <w:rPr>
            <w:rStyle w:val="Hyperlink"/>
          </w:rPr>
          <w:t>http://www.rss.org.uk/Images/PDF/publications/rss-ACME-embedding-statistics.pdf</w:t>
        </w:r>
      </w:hyperlink>
    </w:p>
    <w:p w:rsidR="008D1000" w:rsidRDefault="008D1000" w:rsidP="008D1000"/>
    <w:sectPr w:rsidR="008D1000" w:rsidSect="00381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E2BA1"/>
    <w:multiLevelType w:val="hybridMultilevel"/>
    <w:tmpl w:val="CF826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00"/>
    <w:rsid w:val="001E2C5B"/>
    <w:rsid w:val="00381E71"/>
    <w:rsid w:val="00503480"/>
    <w:rsid w:val="0083759F"/>
    <w:rsid w:val="008D1000"/>
    <w:rsid w:val="009455F2"/>
    <w:rsid w:val="00961686"/>
    <w:rsid w:val="00993217"/>
    <w:rsid w:val="009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D10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D10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ionandchange.org/finalreport/" TargetMode="External"/><Relationship Id="rId13" Type="http://schemas.openxmlformats.org/officeDocument/2006/relationships/hyperlink" Target="http://www.mathcentre.ac.uk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bpi.org.uk/our-work/library/industry/Documents/Skills_Gap_Industry.pdf" TargetMode="External"/><Relationship Id="rId12" Type="http://schemas.openxmlformats.org/officeDocument/2006/relationships/hyperlink" Target="https://biomathed.wordpress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ss.org.uk/Images/PDF/publications/rss-ACME-embedding-statistic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bsrc.ac.uk/news/planning/strategy/theme-one/" TargetMode="External"/><Relationship Id="rId11" Type="http://schemas.openxmlformats.org/officeDocument/2006/relationships/hyperlink" Target="https://biomathed.files.wordpress.com/2016/01/biomaths_landscap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me-uk.org/media/35168/acme%20assessment%20of%20problem%20solving%20report%20-%20june%202016%20-%20final.pdf" TargetMode="External"/><Relationship Id="rId10" Type="http://schemas.openxmlformats.org/officeDocument/2006/relationships/hyperlink" Target="http://www.mei.org.uk/files/pdf/pre-university-maths-guide-20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sinscience.com.au/" TargetMode="External"/><Relationship Id="rId14" Type="http://schemas.openxmlformats.org/officeDocument/2006/relationships/hyperlink" Target="https://www.youcubed.org/the-elephant-in-the-classro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</Words>
  <Characters>3881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Sarah Cox</cp:lastModifiedBy>
  <cp:revision>2</cp:revision>
  <dcterms:created xsi:type="dcterms:W3CDTF">2016-07-15T10:14:00Z</dcterms:created>
  <dcterms:modified xsi:type="dcterms:W3CDTF">2016-07-15T10:14:00Z</dcterms:modified>
</cp:coreProperties>
</file>